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DB8A" w14:textId="7040629C" w:rsidR="00192F56" w:rsidRDefault="002B0C6D">
      <w:r>
        <w:t>Automata</w:t>
      </w:r>
    </w:p>
    <w:p w14:paraId="7113E9F0" w14:textId="11B54B68" w:rsidR="002B0C6D" w:rsidRPr="002B0C6D" w:rsidRDefault="002B0C6D" w:rsidP="002B0C6D">
      <w:pPr>
        <w:spacing w:line="240" w:lineRule="auto"/>
        <w:ind w:firstLine="720"/>
        <w:jc w:val="left"/>
        <w:rPr>
          <w:b w:val="0"/>
          <w:bCs w:val="0"/>
          <w:sz w:val="24"/>
          <w:szCs w:val="24"/>
        </w:rPr>
      </w:pPr>
      <w:r w:rsidRPr="002B0C6D">
        <w:rPr>
          <w:b w:val="0"/>
          <w:bCs w:val="0"/>
          <w:sz w:val="24"/>
          <w:szCs w:val="24"/>
        </w:rPr>
        <w:t>Hundreds of years ago, when the Automata first came to be, Awakenings were rare, isolated incidents that took a decade or more to occur. However, after the Awakened Revolution, Awakening schools were built with the entire purpose of Awakening newly-constructed Automata as quickly as possible before giving them a basic education with which to start their new lives. Nowadays, almost all Automata are constructed by other Automata and sent to be Awakened within a couple of cycles, with very few legal exceptions.</w:t>
      </w:r>
    </w:p>
    <w:sectPr w:rsidR="002B0C6D" w:rsidRPr="002B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CF"/>
    <w:rsid w:val="00192F56"/>
    <w:rsid w:val="002B0C6D"/>
    <w:rsid w:val="004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6665"/>
  <w15:chartTrackingRefBased/>
  <w15:docId w15:val="{754950CA-A25E-49E2-B46D-EEC77BC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Daniel Turoci</dc:creator>
  <cp:keywords/>
  <dc:description/>
  <cp:lastModifiedBy>Galen Daniel Turoci</cp:lastModifiedBy>
  <cp:revision>2</cp:revision>
  <dcterms:created xsi:type="dcterms:W3CDTF">2020-06-10T21:50:00Z</dcterms:created>
  <dcterms:modified xsi:type="dcterms:W3CDTF">2020-06-10T21:50:00Z</dcterms:modified>
</cp:coreProperties>
</file>