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0229B">
      <w:pPr>
        <w:keepNext w:val="0"/>
        <w:keepLines w:val="0"/>
        <w:widowControl/>
        <w:suppressLineNumbers w:val="0"/>
        <w:jc w:val="center"/>
        <w:rPr>
          <w:rFonts w:hint="default" w:ascii="Arial" w:hAnsi="Arial" w:eastAsia="Helvetica-Bold" w:cs="Arial"/>
          <w:b/>
          <w:bCs/>
          <w:color w:val="000000"/>
          <w:kern w:val="0"/>
          <w:sz w:val="60"/>
          <w:szCs w:val="60"/>
          <w:lang w:val="en-US" w:eastAsia="zh-CN" w:bidi="ar"/>
        </w:rPr>
      </w:pPr>
      <w:r>
        <w:rPr>
          <w:rFonts w:hint="default" w:ascii="Arial" w:hAnsi="Arial" w:eastAsia="Helvetica-Bold" w:cs="Arial"/>
          <w:b/>
          <w:bCs/>
          <w:color w:val="000000"/>
          <w:kern w:val="0"/>
          <w:sz w:val="60"/>
          <w:szCs w:val="60"/>
          <w:lang w:val="en-US" w:eastAsia="zh-CN" w:bidi="ar"/>
        </w:rPr>
        <w:t>Universidade Federal de Lavras</w:t>
      </w:r>
    </w:p>
    <w:p w14:paraId="1B680010">
      <w:pPr>
        <w:keepNext w:val="0"/>
        <w:keepLines w:val="0"/>
        <w:widowControl/>
        <w:suppressLineNumbers w:val="0"/>
        <w:jc w:val="center"/>
        <w:rPr>
          <w:rFonts w:hint="default" w:ascii="Arial" w:hAnsi="Arial" w:eastAsia="Helvetica-Bold" w:cs="Arial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290BD768">
      <w:pPr>
        <w:keepNext w:val="0"/>
        <w:keepLines w:val="0"/>
        <w:widowControl/>
        <w:suppressLineNumbers w:val="0"/>
        <w:jc w:val="left"/>
        <w:rPr>
          <w:rFonts w:hint="default" w:ascii="Arial" w:hAnsi="Arial" w:eastAsia="Helvetica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Helvetica-Bold" w:cs="Arial"/>
          <w:b/>
          <w:bCs/>
          <w:color w:val="000000"/>
          <w:kern w:val="0"/>
          <w:sz w:val="28"/>
          <w:szCs w:val="28"/>
          <w:lang w:val="en-US" w:eastAsia="zh-CN" w:bidi="ar"/>
        </w:rPr>
        <w:t>Disciplina: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en-US" w:eastAsia="zh-CN" w:bidi="ar"/>
        </w:rPr>
        <w:t xml:space="preserve"> GAC106 – Práticas de Programação Orientada a Objetos </w:t>
      </w:r>
    </w:p>
    <w:p w14:paraId="3A4A1493">
      <w:pPr>
        <w:keepNext w:val="0"/>
        <w:keepLines w:val="0"/>
        <w:widowControl/>
        <w:suppressLineNumbers w:val="0"/>
        <w:jc w:val="left"/>
        <w:rPr>
          <w:rFonts w:hint="default" w:ascii="Arial" w:hAnsi="Arial" w:eastAsia="Helvetica" w:cs="Arial"/>
          <w:color w:val="000000"/>
          <w:kern w:val="0"/>
          <w:sz w:val="24"/>
          <w:szCs w:val="24"/>
          <w:lang w:val="en-US" w:eastAsia="zh-CN" w:bidi="ar"/>
        </w:rPr>
      </w:pPr>
    </w:p>
    <w:p w14:paraId="30E6EF3D">
      <w:pPr>
        <w:keepNext w:val="0"/>
        <w:keepLines w:val="0"/>
        <w:widowControl/>
        <w:suppressLineNumbers w:val="0"/>
        <w:jc w:val="center"/>
        <w:rPr>
          <w:rFonts w:hint="default" w:ascii="Arial" w:hAnsi="Arial" w:eastAsia="Helvetica-Bold" w:cs="Arial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" w:hAnsi="Arial" w:eastAsia="Helvetica-Bold" w:cs="Arial"/>
          <w:b/>
          <w:bCs/>
          <w:color w:val="000000"/>
          <w:kern w:val="0"/>
          <w:sz w:val="36"/>
          <w:szCs w:val="36"/>
          <w:lang w:val="en-US" w:eastAsia="zh-CN" w:bidi="ar"/>
        </w:rPr>
        <w:t>Proposta de Trabalho Prático</w:t>
      </w:r>
    </w:p>
    <w:p w14:paraId="1F75E7C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Helvetica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Grupo </w:t>
      </w:r>
      <w:r>
        <w:rPr>
          <w:rFonts w:hint="default" w:ascii="Arial" w:hAnsi="Arial" w:eastAsia="Helvetica-Bold" w:cs="Arial"/>
          <w:b/>
          <w:bCs/>
          <w:color w:val="000000"/>
          <w:kern w:val="0"/>
          <w:sz w:val="28"/>
          <w:szCs w:val="28"/>
          <w:lang w:val="pt-BR" w:eastAsia="zh-CN" w:bidi="ar"/>
        </w:rPr>
        <w:t xml:space="preserve">4 - </w:t>
      </w:r>
      <w:r>
        <w:rPr>
          <w:rFonts w:hint="default" w:ascii="Arial" w:hAnsi="Arial" w:eastAsia="Helvetica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Integrantes: </w:t>
      </w:r>
    </w:p>
    <w:p w14:paraId="7EF2DCA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pt-BR" w:eastAsia="zh-CN" w:bidi="ar"/>
        </w:rPr>
        <w:t>Bernardo Coelho Pavani Marinho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pt-BR" w:eastAsia="zh-CN" w:bidi="ar"/>
        </w:rPr>
        <w:t xml:space="preserve">- 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en-US" w:eastAsia="zh-CN" w:bidi="ar"/>
        </w:rPr>
        <w:t xml:space="preserve">(Matrícula) </w:t>
      </w:r>
    </w:p>
    <w:p w14:paraId="3187175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pt-BR" w:eastAsia="zh-CN" w:bidi="ar"/>
        </w:rPr>
        <w:t>Guilherme Alexandre Cunha Silva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pt-BR" w:eastAsia="zh-CN" w:bidi="ar"/>
        </w:rPr>
        <w:t>- 202311147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en-US" w:eastAsia="zh-CN" w:bidi="ar"/>
        </w:rPr>
        <w:t xml:space="preserve"> </w:t>
      </w:r>
      <w:bookmarkStart w:id="0" w:name="_GoBack"/>
      <w:bookmarkEnd w:id="0"/>
    </w:p>
    <w:p w14:paraId="3482101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Arial" w:hAnsi="Arial" w:eastAsia="Helvetica" w:cs="Arial"/>
          <w:color w:val="000000"/>
          <w:kern w:val="0"/>
          <w:sz w:val="28"/>
          <w:szCs w:val="28"/>
          <w:lang w:val="pt-BR" w:eastAsia="zh-CN" w:bidi="ar"/>
        </w:rPr>
        <w:t>Henrique Cesar Silva Soares - (Matricula)</w:t>
      </w:r>
    </w:p>
    <w:p w14:paraId="5A4A17E0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- Renato Augusto Silva  - (Matricula)</w:t>
      </w:r>
    </w:p>
    <w:p w14:paraId="06D4F726">
      <w:pPr>
        <w:rPr>
          <w:rFonts w:hint="default" w:ascii="Arial" w:hAnsi="Arial" w:cs="Arial"/>
          <w:sz w:val="28"/>
          <w:szCs w:val="28"/>
          <w:lang w:val="pt-BR"/>
        </w:rPr>
      </w:pPr>
    </w:p>
    <w:p w14:paraId="1B846691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 Introdução </w:t>
      </w:r>
    </w:p>
    <w:p w14:paraId="213BA68E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Breve explicação sobre o simulador Raposas e Coelhos e o objetivo da proposta. </w:t>
      </w:r>
    </w:p>
    <w:p w14:paraId="4B94D5E1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 Expansões Propostas </w:t>
      </w:r>
    </w:p>
    <w:p w14:paraId="77CC1AEF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Detalhar quais atores novos serão adicionados, como será a restrição de movimento, elementos </w:t>
      </w:r>
    </w:p>
    <w:p w14:paraId="763144E6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ambientais extras e melhorias na GUI. </w:t>
      </w:r>
    </w:p>
    <w:p w14:paraId="6B77AE54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 Justificativa das Escolhas </w:t>
      </w:r>
    </w:p>
    <w:p w14:paraId="32DE510C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Explicar o motivo das escolhas feitas pelo grupo e como deixam a simulação mais realista. </w:t>
      </w:r>
    </w:p>
    <w:p w14:paraId="36C6F2DA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4. Conceitos de POO Aplicados </w:t>
      </w:r>
    </w:p>
    <w:p w14:paraId="40AF6E1E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Explicar como serão aplicados herança, polimorfismo, abstração, interfaces e coleções. </w:t>
      </w:r>
    </w:p>
    <w:p w14:paraId="10F3FB6B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5. Planejamento Inicial </w:t>
      </w:r>
    </w:p>
    <w:p w14:paraId="45BC5B86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Apontar as etapas que o grupo seguirá para implementar a proposta, como correção do código </w:t>
      </w:r>
    </w:p>
    <w:p w14:paraId="1C2C31F4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base, adição de atores, melhoria da GUI e ajustes finais.</w:t>
      </w: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6. Conclusão </w:t>
      </w:r>
    </w:p>
    <w:p w14:paraId="47CB4AB0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Reforçar que a proposta norteará o desenvolvimento do trabalho e trará um design de classes mais </w:t>
      </w:r>
    </w:p>
    <w:p w14:paraId="7D01119E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adequado.</w:t>
      </w:r>
    </w:p>
    <w:p w14:paraId="5420D190">
      <w:pPr>
        <w:rPr>
          <w:rFonts w:hint="default" w:ascii="Arial" w:hAnsi="Arial" w:cs="Arial"/>
          <w:sz w:val="28"/>
          <w:szCs w:val="28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-Bold">
    <w:altName w:val="Arcane N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cane Nine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9A1DF9"/>
    <w:rsid w:val="289A1DF9"/>
    <w:rsid w:val="4AD7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2025-10-02T23:10:00Z</dcterms:created>
  <dc:creator>Guilherme Silva</dc:creator>
  <cp:lastModifiedBy>Guilherme Silva</cp:lastModifiedBy>
  <dcterms:modified xsi:type="dcterms:W3CDTF">2025-10-02T23:17:02Z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027ACC257DE345AD9793E95E6E33E2E5_11</vt:lpwstr>
  </property>
</Properties>
</file>