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股票简称：上实发展</w:t>
            </w:r>
          </w:p>
        </w:tc>
        <w:tc>
          <w:tcPr>
            <w:tcW w:type="dxa" w:w="4320"/>
          </w:tcPr>
          <w:p>
            <w:r>
              <w:t>股票代码：600748</w:t>
            </w:r>
          </w:p>
        </w:tc>
      </w:tr>
      <w:tr>
        <w:tc>
          <w:tcPr>
            <w:tcW w:type="dxa" w:w="4320"/>
          </w:tcPr>
          <w:p>
            <w:r>
              <w:t>涨跌幅：5.56  +0.02/+0.36%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总股本(股)：18.45亿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总市值(亿元)：102.56</w:t>
            </w:r>
          </w:p>
        </w:tc>
        <w:tc>
          <w:tcPr>
            <w:tcW w:type="dxa" w:w="4320"/>
          </w:tcPr>
          <w:p>
            <w:r>
              <w:t>流通市值(亿元)：102.56</w:t>
            </w:r>
          </w:p>
        </w:tc>
      </w:tr>
      <w:tr>
        <w:tc>
          <w:tcPr>
            <w:tcW w:type="dxa" w:w="4320"/>
          </w:tcPr>
          <w:p>
            <w:r>
              <w:t>市盈率(倍)：15.35</w:t>
            </w:r>
          </w:p>
        </w:tc>
        <w:tc>
          <w:tcPr>
            <w:tcW w:type="dxa" w:w="4320"/>
          </w:tcPr>
          <w:p>
            <w:r>
              <w:t>市净率(倍)：0.96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1.67亿</w:t>
            </w:r>
          </w:p>
        </w:tc>
        <w:tc>
          <w:tcPr>
            <w:tcW w:type="dxa" w:w="2160"/>
          </w:tcPr>
          <w:p>
            <w:r>
              <w:t>4.66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7.82亿</w:t>
            </w:r>
          </w:p>
        </w:tc>
        <w:tc>
          <w:tcPr>
            <w:tcW w:type="dxa" w:w="2160"/>
          </w:tcPr>
          <w:p>
            <w:r>
              <w:t>18.93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4.33亿</w:t>
            </w:r>
          </w:p>
        </w:tc>
        <w:tc>
          <w:tcPr>
            <w:tcW w:type="dxa" w:w="2160"/>
          </w:tcPr>
          <w:p>
            <w:r>
              <w:t>51.26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主营产品名称：房地产租赁，物业管理服务，提供劳务，房地产销售，工程项目</w:t>
            </w:r>
          </w:p>
        </w:tc>
      </w:tr>
      <w:tr>
        <w:tc>
          <w:tcPr>
            <w:tcW w:type="dxa" w:w="8640"/>
          </w:tcPr>
          <w:p>
            <w:r>
              <w:t>所属概念：共享办公，土地流转，融资融券，养老地产，沪股通，转融券标的，长三角一体化，地方国资改革，共享经济，上海国资改革，富时罗素概念，富时罗素概念股，标普道琼斯A股，互联网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