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股票简称：信达地产</w:t>
            </w:r>
          </w:p>
        </w:tc>
        <w:tc>
          <w:tcPr>
            <w:tcW w:type="dxa" w:w="4320"/>
          </w:tcPr>
          <w:p>
            <w:r>
              <w:t>股票代码：600657</w:t>
            </w:r>
          </w:p>
        </w:tc>
      </w:tr>
      <w:tr>
        <w:tc>
          <w:tcPr>
            <w:tcW w:type="dxa" w:w="4320"/>
          </w:tcPr>
          <w:p>
            <w:r>
              <w:t>涨跌幅：4.86  +0.07/+1.46%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总股本(股)：28.52亿</w:t>
            </w:r>
          </w:p>
        </w:tc>
        <w:tc>
          <w:tcPr>
            <w:tcW w:type="dxa" w:w="4320"/>
          </w:tcPr>
          <w:p>
            <w:r>
              <w:t>流通比例(%)：53.45</w:t>
            </w:r>
          </w:p>
        </w:tc>
      </w:tr>
      <w:tr>
        <w:tc>
          <w:tcPr>
            <w:tcW w:type="dxa" w:w="4320"/>
          </w:tcPr>
          <w:p>
            <w:r>
              <w:t>总市值(亿元)：138.6</w:t>
            </w:r>
          </w:p>
        </w:tc>
        <w:tc>
          <w:tcPr>
            <w:tcW w:type="dxa" w:w="4320"/>
          </w:tcPr>
          <w:p>
            <w:r>
              <w:t>流通市值(亿元)：74.08</w:t>
            </w:r>
          </w:p>
        </w:tc>
      </w:tr>
      <w:tr>
        <w:tc>
          <w:tcPr>
            <w:tcW w:type="dxa" w:w="4320"/>
          </w:tcPr>
          <w:p>
            <w:r>
              <w:t>市盈率(倍)：7.11</w:t>
            </w:r>
          </w:p>
        </w:tc>
        <w:tc>
          <w:tcPr>
            <w:tcW w:type="dxa" w:w="4320"/>
          </w:tcPr>
          <w:p>
            <w:r>
              <w:t>市净率(倍)：0.62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4.88亿</w:t>
            </w:r>
          </w:p>
        </w:tc>
        <w:tc>
          <w:tcPr>
            <w:tcW w:type="dxa" w:w="2160"/>
          </w:tcPr>
          <w:p>
            <w:r>
              <w:t>18,590.23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23.15亿</w:t>
            </w:r>
          </w:p>
        </w:tc>
        <w:tc>
          <w:tcPr>
            <w:tcW w:type="dxa" w:w="2160"/>
          </w:tcPr>
          <w:p>
            <w:r>
              <w:t>7.65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6.14亿</w:t>
            </w:r>
          </w:p>
        </w:tc>
        <w:tc>
          <w:tcPr>
            <w:tcW w:type="dxa" w:w="2160"/>
          </w:tcPr>
          <w:p>
            <w:r>
              <w:t>-30.82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主营产品名称：物业管理，租赁，投资管理，投资，房地产开发，房地产销售，住宅，商业，车位，车位其他房地产产品，房产销售</w:t>
            </w:r>
          </w:p>
        </w:tc>
      </w:tr>
      <w:tr>
        <w:tc>
          <w:tcPr>
            <w:tcW w:type="dxa" w:w="8640"/>
          </w:tcPr>
          <w:p>
            <w:r>
              <w:t>所属概念：参股保险，沪股通，央企国资改革，债转股，融资融券，转融券标的，富时罗素概念，富时罗素概念股，标普道琼斯A股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