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股票简称：华鑫股份</w:t>
            </w:r>
          </w:p>
        </w:tc>
        <w:tc>
          <w:tcPr>
            <w:tcW w:type="dxa" w:w="4320"/>
          </w:tcPr>
          <w:p>
            <w:r>
              <w:t>股票代码：600621</w:t>
            </w:r>
          </w:p>
        </w:tc>
      </w:tr>
      <w:tr>
        <w:tc>
          <w:tcPr>
            <w:tcW w:type="dxa" w:w="4320"/>
          </w:tcPr>
          <w:p>
            <w:r>
              <w:t>涨跌幅：20.40  +0.16/+0.79%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总股本(股)：10.61亿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总市值(亿元)：216.42</w:t>
            </w:r>
          </w:p>
        </w:tc>
        <w:tc>
          <w:tcPr>
            <w:tcW w:type="dxa" w:w="4320"/>
          </w:tcPr>
          <w:p>
            <w:r>
              <w:t>流通市值(亿元)：216.42</w:t>
            </w:r>
          </w:p>
        </w:tc>
      </w:tr>
      <w:tr>
        <w:tc>
          <w:tcPr>
            <w:tcW w:type="dxa" w:w="4320"/>
          </w:tcPr>
          <w:p>
            <w:r>
              <w:t>市盈率(倍)：55.38</w:t>
            </w:r>
          </w:p>
        </w:tc>
        <w:tc>
          <w:tcPr>
            <w:tcW w:type="dxa" w:w="4320"/>
          </w:tcPr>
          <w:p>
            <w:r>
              <w:t>市净率(倍)：3.43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9,769.88万</w:t>
            </w:r>
          </w:p>
        </w:tc>
        <w:tc>
          <w:tcPr>
            <w:tcW w:type="dxa" w:w="2160"/>
          </w:tcPr>
          <w:p>
            <w:r>
              <w:t>45.89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6,423.76万</w:t>
            </w:r>
          </w:p>
        </w:tc>
        <w:tc>
          <w:tcPr>
            <w:tcW w:type="dxa" w:w="2160"/>
          </w:tcPr>
          <w:p>
            <w:r>
              <w:t>194.04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8,563.51万</w:t>
            </w:r>
          </w:p>
        </w:tc>
        <w:tc>
          <w:tcPr>
            <w:tcW w:type="dxa" w:w="2160"/>
          </w:tcPr>
          <w:p>
            <w:r>
              <w:t>119.49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主营产品名称：出租车服务，房地产服务，出租汽车，电子产品，网络，物业管理，运输，证券，期货，融资租赁</w:t>
            </w:r>
          </w:p>
        </w:tc>
      </w:tr>
      <w:tr>
        <w:tc>
          <w:tcPr>
            <w:tcW w:type="dxa" w:w="8640"/>
          </w:tcPr>
          <w:p>
            <w:r>
              <w:t>所属概念：参股外资金融，参股券商，金改，期货概念，创投，上海自贸区，融资融券，转融券标的，股权转让，沪股通，外资券商影子股，上海国资改革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