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股票简称：国新能源</w:t>
            </w:r>
          </w:p>
        </w:tc>
        <w:tc>
          <w:tcPr>
            <w:tcW w:type="dxa" w:w="4320"/>
          </w:tcPr>
          <w:p>
            <w:r>
              <w:t>股票代码：600617</w:t>
            </w:r>
          </w:p>
        </w:tc>
      </w:tr>
      <w:tr>
        <w:tc>
          <w:tcPr>
            <w:tcW w:type="dxa" w:w="4320"/>
          </w:tcPr>
          <w:p>
            <w:r>
              <w:t>涨跌幅：5.19  -0.01/-0.19%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总股本(股)：10.85亿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总市值(亿元)：53.2</w:t>
            </w:r>
          </w:p>
        </w:tc>
        <w:tc>
          <w:tcPr>
            <w:tcW w:type="dxa" w:w="4320"/>
          </w:tcPr>
          <w:p>
            <w:r>
              <w:t>流通市值(亿元)：50.6</w:t>
            </w:r>
          </w:p>
        </w:tc>
      </w:tr>
      <w:tr>
        <w:tc>
          <w:tcPr>
            <w:tcW w:type="dxa" w:w="4320"/>
          </w:tcPr>
          <w:p>
            <w:r>
              <w:t>市盈率(倍)：-30.87</w:t>
            </w:r>
          </w:p>
        </w:tc>
        <w:tc>
          <w:tcPr>
            <w:tcW w:type="dxa" w:w="4320"/>
          </w:tcPr>
          <w:p>
            <w:r>
              <w:t>市净率(倍)：1.5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-4,559.05万</w:t>
            </w:r>
          </w:p>
        </w:tc>
        <w:tc>
          <w:tcPr>
            <w:tcW w:type="dxa" w:w="2160"/>
          </w:tcPr>
          <w:p>
            <w:r>
              <w:t>-198.13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3,467.27万</w:t>
            </w:r>
          </w:p>
        </w:tc>
        <w:tc>
          <w:tcPr>
            <w:tcW w:type="dxa" w:w="2160"/>
          </w:tcPr>
          <w:p>
            <w:r>
              <w:t>-24.20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1,308.59万</w:t>
            </w:r>
          </w:p>
        </w:tc>
        <w:tc>
          <w:tcPr>
            <w:tcW w:type="dxa" w:w="2160"/>
          </w:tcPr>
          <w:p>
            <w:r>
              <w:t>4.54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主营产品名称：煤气，房地产，天然气及煤层气，煤层气，城市燃气服务，天然气业务，基础设施建设，电力</w:t>
            </w:r>
          </w:p>
        </w:tc>
      </w:tr>
      <w:tr>
        <w:tc>
          <w:tcPr>
            <w:tcW w:type="dxa" w:w="8640"/>
          </w:tcPr>
          <w:p>
            <w:r>
              <w:t>所属概念：LNG加气站，天然气，山西国资改革，地方国资改革，融资融券，转融券标的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