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股票简称：城投控股</w:t>
            </w:r>
          </w:p>
        </w:tc>
        <w:tc>
          <w:tcPr>
            <w:tcW w:type="dxa" w:w="4320"/>
          </w:tcPr>
          <w:p>
            <w:r>
              <w:t>股票代码：600649</w:t>
            </w:r>
          </w:p>
        </w:tc>
      </w:tr>
      <w:tr>
        <w:tc>
          <w:tcPr>
            <w:tcW w:type="dxa" w:w="4320"/>
          </w:tcPr>
          <w:p>
            <w:r>
              <w:t>涨跌幅：5.88  +0.05/+0.86%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总股本(股)：25.30亿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总市值(亿元)：148.74</w:t>
            </w:r>
          </w:p>
        </w:tc>
        <w:tc>
          <w:tcPr>
            <w:tcW w:type="dxa" w:w="4320"/>
          </w:tcPr>
          <w:p>
            <w:r>
              <w:t>流通市值(亿元)：148.74</w:t>
            </w:r>
          </w:p>
        </w:tc>
      </w:tr>
      <w:tr>
        <w:tc>
          <w:tcPr>
            <w:tcW w:type="dxa" w:w="4320"/>
          </w:tcPr>
          <w:p>
            <w:r>
              <w:t>市盈率(倍)：84.75</w:t>
            </w:r>
          </w:p>
        </w:tc>
        <w:tc>
          <w:tcPr>
            <w:tcW w:type="dxa" w:w="4320"/>
          </w:tcPr>
          <w:p>
            <w:r>
              <w:t>市净率(倍)：0.77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4,387.79万</w:t>
            </w:r>
          </w:p>
        </w:tc>
        <w:tc>
          <w:tcPr>
            <w:tcW w:type="dxa" w:w="2160"/>
          </w:tcPr>
          <w:p>
            <w:r>
              <w:t>-85.79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6.06亿</w:t>
            </w:r>
          </w:p>
        </w:tc>
        <w:tc>
          <w:tcPr>
            <w:tcW w:type="dxa" w:w="2160"/>
          </w:tcPr>
          <w:p>
            <w:r>
              <w:t>-41.08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4.92亿</w:t>
            </w:r>
          </w:p>
        </w:tc>
        <w:tc>
          <w:tcPr>
            <w:tcW w:type="dxa" w:w="2160"/>
          </w:tcPr>
          <w:p>
            <w:r>
              <w:t>-43.84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房地产，环保处理，油品销售，股权投资，环境处理，房产开发，水务，环保业务，垃圾发电，固废处理，经济适用房，房地产业务，房产业务，承包及设计规划收入，bot利息收入，房产建造及销售，物业管理，房产出租，垃圾填埋，环保工程与设计服务</w:t>
            </w:r>
          </w:p>
        </w:tc>
      </w:tr>
      <w:tr>
        <w:tc>
          <w:tcPr>
            <w:tcW w:type="dxa" w:w="8640"/>
          </w:tcPr>
          <w:p>
            <w:r>
              <w:t>所属概念：保障房，排水，低碳，参股券商，融资融券，转融券标的，创投，地方国资改革，上海国资改革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