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股票简称：天地源</w:t>
            </w:r>
          </w:p>
        </w:tc>
        <w:tc>
          <w:tcPr>
            <w:tcW w:type="dxa" w:w="4320"/>
          </w:tcPr>
          <w:p>
            <w:r>
              <w:t>股票代码：600665</w:t>
            </w:r>
          </w:p>
        </w:tc>
      </w:tr>
      <w:tr>
        <w:tc>
          <w:tcPr>
            <w:tcW w:type="dxa" w:w="4320"/>
          </w:tcPr>
          <w:p>
            <w:r>
              <w:t>涨跌幅：3.72  +0.03/+0.81%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总股本(股)：8.64亿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总市值(亿元)：32.15</w:t>
            </w:r>
          </w:p>
        </w:tc>
        <w:tc>
          <w:tcPr>
            <w:tcW w:type="dxa" w:w="4320"/>
          </w:tcPr>
          <w:p>
            <w:r>
              <w:t>流通市值(亿元)：32.15</w:t>
            </w:r>
          </w:p>
        </w:tc>
      </w:tr>
      <w:tr>
        <w:tc>
          <w:tcPr>
            <w:tcW w:type="dxa" w:w="4320"/>
          </w:tcPr>
          <w:p>
            <w:r>
              <w:t>市盈率(倍)：21.4</w:t>
            </w:r>
          </w:p>
        </w:tc>
        <w:tc>
          <w:tcPr>
            <w:tcW w:type="dxa" w:w="4320"/>
          </w:tcPr>
          <w:p>
            <w:r>
              <w:t>市净率(倍)：0.86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3,754.65万</w:t>
            </w:r>
          </w:p>
        </w:tc>
        <w:tc>
          <w:tcPr>
            <w:tcW w:type="dxa" w:w="2160"/>
          </w:tcPr>
          <w:p>
            <w:r>
              <w:t>-75.81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4.24亿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2.46亿</w:t>
            </w:r>
          </w:p>
        </w:tc>
        <w:tc>
          <w:tcPr>
            <w:tcW w:type="dxa" w:w="2160"/>
          </w:tcPr>
          <w:p>
            <w:r>
              <w:t>-30.36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主营产品名称：物业管理服务，兰亭坊，世家星城，橄榄湾，房地产，房地产业务，照明，物业管理，物业经营，不动产代理，房地产开发，房地产销售</w:t>
            </w:r>
          </w:p>
        </w:tc>
      </w:tr>
      <w:tr>
        <w:tc>
          <w:tcPr>
            <w:tcW w:type="dxa" w:w="8640"/>
          </w:tcPr>
          <w:p>
            <w:r>
              <w:t>所属概念：西安自贸区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