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股票简称：天顺风能</w:t>
            </w:r>
          </w:p>
        </w:tc>
        <w:tc>
          <w:tcPr>
            <w:tcW w:type="dxa" w:w="4320"/>
          </w:tcPr>
          <w:p>
            <w:r>
              <w:t>股票代码：002531</w:t>
            </w:r>
          </w:p>
        </w:tc>
      </w:tr>
      <w:tr>
        <w:tc>
          <w:tcPr>
            <w:tcW w:type="dxa" w:w="4320"/>
          </w:tcPr>
          <w:p>
            <w:r>
              <w:t>涨跌幅：7.30  +0.17/+2.38%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总股本(股)：17.79亿</w:t>
            </w:r>
          </w:p>
        </w:tc>
        <w:tc>
          <w:tcPr>
            <w:tcW w:type="dxa" w:w="4320"/>
          </w:tcPr>
          <w:p>
            <w:r>
              <w:t>流通比例(%)：98.8</w:t>
            </w:r>
          </w:p>
        </w:tc>
      </w:tr>
      <w:tr>
        <w:tc>
          <w:tcPr>
            <w:tcW w:type="dxa" w:w="4320"/>
          </w:tcPr>
          <w:p>
            <w:r>
              <w:t>总市值(亿元)：129.87</w:t>
            </w:r>
          </w:p>
        </w:tc>
        <w:tc>
          <w:tcPr>
            <w:tcW w:type="dxa" w:w="4320"/>
          </w:tcPr>
          <w:p>
            <w:r>
              <w:t>流通市值(亿元)：128.31</w:t>
            </w:r>
          </w:p>
        </w:tc>
      </w:tr>
      <w:tr>
        <w:tc>
          <w:tcPr>
            <w:tcW w:type="dxa" w:w="4320"/>
          </w:tcPr>
          <w:p>
            <w:r>
              <w:t>市盈率(倍)：24.4</w:t>
            </w:r>
          </w:p>
        </w:tc>
        <w:tc>
          <w:tcPr>
            <w:tcW w:type="dxa" w:w="4320"/>
          </w:tcPr>
          <w:p>
            <w:r>
              <w:t>市净率(倍)：2.19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1.33亿</w:t>
            </w:r>
          </w:p>
        </w:tc>
        <w:tc>
          <w:tcPr>
            <w:tcW w:type="dxa" w:w="2160"/>
          </w:tcPr>
          <w:p>
            <w:r>
              <w:t>52.85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7.47亿</w:t>
            </w:r>
          </w:p>
        </w:tc>
        <w:tc>
          <w:tcPr>
            <w:tcW w:type="dxa" w:w="2160"/>
          </w:tcPr>
          <w:p>
            <w:r>
              <w:t>58.95</w:t>
            </w:r>
          </w:p>
        </w:tc>
        <w:tc>
          <w:tcPr>
            <w:tcW w:type="dxa" w:w="2160"/>
          </w:tcPr>
          <w:p>
            <w:r>
              <w:t>0.42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5.46亿</w:t>
            </w:r>
          </w:p>
        </w:tc>
        <w:tc>
          <w:tcPr>
            <w:tcW w:type="dxa" w:w="2160"/>
          </w:tcPr>
          <w:p>
            <w:r>
              <w:t>52.66</w:t>
            </w:r>
          </w:p>
        </w:tc>
        <w:tc>
          <w:tcPr>
            <w:tcW w:type="dxa" w:w="2160"/>
          </w:tcPr>
          <w:p>
            <w:r>
              <w:t>0.31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主营产品名称：风塔零部件，风塔，风力发电塔架，风电塔架，风机塔架，塔架，风电，海上风电，海上风塔，清洁能源，陆上风塔，风塔及相关产品，叶片，叶片类产品</w:t>
            </w:r>
          </w:p>
        </w:tc>
      </w:tr>
      <w:tr>
        <w:tc>
          <w:tcPr>
            <w:tcW w:type="dxa" w:w="8640"/>
          </w:tcPr>
          <w:p>
            <w:r>
              <w:t>所属概念：海上风电，新能源，深股通，风电，融资融券，转融券标的，养老金持股，富时罗素概念，富时罗素概念股，标普道琼斯A股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