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股票简称：开滦股份</w:t>
            </w:r>
          </w:p>
        </w:tc>
        <w:tc>
          <w:tcPr>
            <w:tcW w:type="dxa" w:w="4320"/>
          </w:tcPr>
          <w:p>
            <w:r>
              <w:t>股票代码：600997</w:t>
            </w:r>
          </w:p>
        </w:tc>
      </w:tr>
      <w:tr>
        <w:tc>
          <w:tcPr>
            <w:tcW w:type="dxa" w:w="4320"/>
          </w:tcPr>
          <w:p>
            <w:r>
              <w:t>涨跌幅：5.19  0.00/0.00%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总股本(股)：15.88亿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总市值(亿元)：82.41</w:t>
            </w:r>
          </w:p>
        </w:tc>
        <w:tc>
          <w:tcPr>
            <w:tcW w:type="dxa" w:w="4320"/>
          </w:tcPr>
          <w:p>
            <w:r>
              <w:t>流通市值(亿元)：82.41</w:t>
            </w:r>
          </w:p>
        </w:tc>
      </w:tr>
      <w:tr>
        <w:tc>
          <w:tcPr>
            <w:tcW w:type="dxa" w:w="4320"/>
          </w:tcPr>
          <w:p>
            <w:r>
              <w:t>市盈率(倍)：6.35</w:t>
            </w:r>
          </w:p>
        </w:tc>
        <w:tc>
          <w:tcPr>
            <w:tcW w:type="dxa" w:w="4320"/>
          </w:tcPr>
          <w:p>
            <w:r>
              <w:t>市净率(倍)：0.71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3.24亿</w:t>
            </w:r>
          </w:p>
        </w:tc>
        <w:tc>
          <w:tcPr>
            <w:tcW w:type="dxa" w:w="2160"/>
          </w:tcPr>
          <w:p>
            <w:r>
              <w:t>-11.98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11.50亿</w:t>
            </w:r>
          </w:p>
        </w:tc>
        <w:tc>
          <w:tcPr>
            <w:tcW w:type="dxa" w:w="2160"/>
          </w:tcPr>
          <w:p>
            <w:r>
              <w:t>-15.67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10.11亿</w:t>
            </w:r>
          </w:p>
        </w:tc>
        <w:tc>
          <w:tcPr>
            <w:tcW w:type="dxa" w:w="2160"/>
          </w:tcPr>
          <w:p>
            <w:r>
              <w:t>2.04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洗混块，冶金焦炭及焦化副产品及其衍生品，冶金焦，焦炭，洗末煤，洗煤，洗精煤，煤化工业务，煤炭，精煤，焦化业务，化工业务，煤炭焦炭，煤焦化，钢焦，焦煤，肥精煤，新能源，合同煤，优质煤，炼焦煤，煤焦，钢铁，肥煤，其他煤化工产品，9级洗精煤，10级洗精煤，11级洗精煤，12级洗精煤，14级洗精煤，冶金焦炭及焦化副产品，9级，10级，11级，12级</w:t>
            </w:r>
          </w:p>
        </w:tc>
      </w:tr>
      <w:tr>
        <w:tc>
          <w:tcPr>
            <w:tcW w:type="dxa" w:w="8640"/>
          </w:tcPr>
          <w:p>
            <w:r>
              <w:t>所属概念：涉矿，动力煤，稀缺煤，焦炭，煤化工，氢能源，地方国资改革，融资融券，转融券标的，甲醇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