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股票简称：恒生电子</w:t>
            </w:r>
          </w:p>
        </w:tc>
        <w:tc>
          <w:tcPr>
            <w:tcW w:type="dxa" w:w="4320"/>
          </w:tcPr>
          <w:p>
            <w:r>
              <w:t>股票代码：600570</w:t>
            </w:r>
          </w:p>
        </w:tc>
      </w:tr>
      <w:tr>
        <w:tc>
          <w:tcPr>
            <w:tcW w:type="dxa" w:w="4320"/>
          </w:tcPr>
          <w:p>
            <w:r>
              <w:t>涨跌幅：103.10  +3.45/+3.46%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总股本(股)：10.44亿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总市值(亿元)：1076.46</w:t>
            </w:r>
          </w:p>
        </w:tc>
        <w:tc>
          <w:tcPr>
            <w:tcW w:type="dxa" w:w="4320"/>
          </w:tcPr>
          <w:p>
            <w:r>
              <w:t>流通市值(亿元)：1076.46</w:t>
            </w:r>
          </w:p>
        </w:tc>
      </w:tr>
      <w:tr>
        <w:tc>
          <w:tcPr>
            <w:tcW w:type="dxa" w:w="4320"/>
          </w:tcPr>
          <w:p>
            <w:r>
              <w:t>市盈率(倍)：-599.18</w:t>
            </w:r>
          </w:p>
        </w:tc>
        <w:tc>
          <w:tcPr>
            <w:tcW w:type="dxa" w:w="4320"/>
          </w:tcPr>
          <w:p>
            <w:r>
              <w:t>市净率(倍)：24.26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-4,491.38万</w:t>
            </w:r>
          </w:p>
        </w:tc>
        <w:tc>
          <w:tcPr>
            <w:tcW w:type="dxa" w:w="2160"/>
          </w:tcPr>
          <w:p>
            <w:r>
              <w:t>-111.29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14.16亿</w:t>
            </w:r>
          </w:p>
        </w:tc>
        <w:tc>
          <w:tcPr>
            <w:tcW w:type="dxa" w:w="2160"/>
          </w:tcPr>
          <w:p>
            <w:r>
              <w:t>119.39</w:t>
            </w:r>
          </w:p>
        </w:tc>
        <w:tc>
          <w:tcPr>
            <w:tcW w:type="dxa" w:w="2160"/>
          </w:tcPr>
          <w:p>
            <w:r>
              <w:t>1.76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8.04亿</w:t>
            </w:r>
          </w:p>
        </w:tc>
        <w:tc>
          <w:tcPr>
            <w:tcW w:type="dxa" w:w="2160"/>
          </w:tcPr>
          <w:p>
            <w:r>
              <w:t>122.86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系统集成，计算机及配件，系统集成的开发，硬件，证券，计算机软件，互联网金融，应用软件，软件业务，证券经纪，财富管理软件，网络服务，金融软件，银行业务，金融服务，homs软件，科技园</w:t>
            </w:r>
          </w:p>
        </w:tc>
      </w:tr>
      <w:tr>
        <w:tc>
          <w:tcPr>
            <w:tcW w:type="dxa" w:w="8640"/>
          </w:tcPr>
          <w:p>
            <w:r>
              <w:t>所属概念：基金三方销售，核高基，互联网医疗，电子商务，蚂蚁金服概念，融资融券，电子信息，金融科技，沪股通，转融券标的，区块链应用，智能金融，互联网金融，独角兽概念，人工智能，国产软件，富时罗素概念，富时罗素概念股，MSCI概念，标普道琼斯A股，区块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