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股票简称：新世界</w:t>
            </w:r>
          </w:p>
        </w:tc>
        <w:tc>
          <w:tcPr>
            <w:tcW w:type="dxa" w:w="4320"/>
          </w:tcPr>
          <w:p>
            <w:r>
              <w:t>股票代码：600628</w:t>
            </w:r>
          </w:p>
        </w:tc>
      </w:tr>
      <w:tr>
        <w:tc>
          <w:tcPr>
            <w:tcW w:type="dxa" w:w="4320"/>
          </w:tcPr>
          <w:p>
            <w:r>
              <w:t>涨跌幅：11.94  -0.03/-0.25%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总股本(股)：6.47亿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总市值(亿元)：77.24</w:t>
            </w:r>
          </w:p>
        </w:tc>
        <w:tc>
          <w:tcPr>
            <w:tcW w:type="dxa" w:w="4320"/>
          </w:tcPr>
          <w:p>
            <w:r>
              <w:t>流通市值(亿元)：77.24</w:t>
            </w:r>
          </w:p>
        </w:tc>
      </w:tr>
      <w:tr>
        <w:tc>
          <w:tcPr>
            <w:tcW w:type="dxa" w:w="4320"/>
          </w:tcPr>
          <w:p>
            <w:r>
              <w:t>市盈率(倍)：-138.69</w:t>
            </w:r>
          </w:p>
        </w:tc>
        <w:tc>
          <w:tcPr>
            <w:tcW w:type="dxa" w:w="4320"/>
          </w:tcPr>
          <w:p>
            <w:r>
              <w:t>市净率(倍)：1.8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-1,392.21万</w:t>
            </w:r>
          </w:p>
        </w:tc>
        <w:tc>
          <w:tcPr>
            <w:tcW w:type="dxa" w:w="2160"/>
          </w:tcPr>
          <w:p>
            <w:r>
              <w:t>-117.32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3,662.47万</w:t>
            </w:r>
          </w:p>
        </w:tc>
        <w:tc>
          <w:tcPr>
            <w:tcW w:type="dxa" w:w="2160"/>
          </w:tcPr>
          <w:p>
            <w:r>
              <w:t>-86.58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5,125.91万</w:t>
            </w:r>
          </w:p>
        </w:tc>
        <w:tc>
          <w:tcPr>
            <w:tcW w:type="dxa" w:w="2160"/>
          </w:tcPr>
          <w:p>
            <w:r>
              <w:t>-78.80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主营产品名称：医药，酒店服务，餐饮，百货，物业，商业，上海，上海国资整合，国企改革，上海国资改革，酒店业务，酒店，百货业务，百货商场，医药销售，酒店服务业</w:t>
            </w:r>
          </w:p>
        </w:tc>
      </w:tr>
      <w:tr>
        <w:tc>
          <w:tcPr>
            <w:tcW w:type="dxa" w:w="8640"/>
          </w:tcPr>
          <w:p>
            <w:r>
              <w:t>所属概念：老字号，收入改革，上海国资改革，地方国资改革，新零售，迪士尼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