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股票简称：新乳业</w:t>
            </w:r>
          </w:p>
        </w:tc>
        <w:tc>
          <w:tcPr>
            <w:tcW w:type="dxa" w:w="4320"/>
          </w:tcPr>
          <w:p>
            <w:r>
              <w:t>股票代码：002946</w:t>
            </w:r>
          </w:p>
        </w:tc>
      </w:tr>
      <w:tr>
        <w:tc>
          <w:tcPr>
            <w:tcW w:type="dxa" w:w="4320"/>
          </w:tcPr>
          <w:p>
            <w:r>
              <w:t>涨跌幅：22.75  +0.07/+0.31%</w:t>
            </w:r>
          </w:p>
        </w:tc>
        <w:tc>
          <w:tcPr>
            <w:tcW w:type="dxa" w:w="4320"/>
          </w:tcPr>
          <w:p>
            <w:r>
              <w:t>涨停原因：乳业。2天2板。</w:t>
            </w:r>
          </w:p>
        </w:tc>
      </w:tr>
      <w:tr>
        <w:tc>
          <w:tcPr>
            <w:tcW w:type="dxa" w:w="4320"/>
          </w:tcPr>
          <w:p>
            <w:r>
              <w:t>总股本(股)：8.54亿</w:t>
            </w:r>
          </w:p>
        </w:tc>
        <w:tc>
          <w:tcPr>
            <w:tcW w:type="dxa" w:w="4320"/>
          </w:tcPr>
          <w:p>
            <w:r>
              <w:t>流通比例(%)：18.66</w:t>
            </w:r>
          </w:p>
        </w:tc>
      </w:tr>
      <w:tr>
        <w:tc>
          <w:tcPr>
            <w:tcW w:type="dxa" w:w="4320"/>
          </w:tcPr>
          <w:p>
            <w:r>
              <w:t>总市值(亿元)：194.22</w:t>
            </w:r>
          </w:p>
        </w:tc>
        <w:tc>
          <w:tcPr>
            <w:tcW w:type="dxa" w:w="4320"/>
          </w:tcPr>
          <w:p>
            <w:r>
              <w:t>流通市值(亿元)：36.24</w:t>
            </w:r>
          </w:p>
        </w:tc>
      </w:tr>
      <w:tr>
        <w:tc>
          <w:tcPr>
            <w:tcW w:type="dxa" w:w="4320"/>
          </w:tcPr>
          <w:p>
            <w:r>
              <w:t>市盈率(倍)：-183.62</w:t>
            </w:r>
          </w:p>
        </w:tc>
        <w:tc>
          <w:tcPr>
            <w:tcW w:type="dxa" w:w="4320"/>
          </w:tcPr>
          <w:p>
            <w:r>
              <w:t>市净率(倍)：11.35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-2,644.24万</w:t>
            </w:r>
          </w:p>
        </w:tc>
        <w:tc>
          <w:tcPr>
            <w:tcW w:type="dxa" w:w="2160"/>
          </w:tcPr>
          <w:p>
            <w:r>
              <w:t>-216.79</w:t>
            </w:r>
          </w:p>
        </w:tc>
        <w:tc>
          <w:tcPr>
            <w:tcW w:type="dxa" w:w="2160"/>
          </w:tcPr>
          <w:p>
            <w:r>
              <w:t>-0.03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2.44亿</w:t>
            </w:r>
          </w:p>
        </w:tc>
        <w:tc>
          <w:tcPr>
            <w:tcW w:type="dxa" w:w="2160"/>
          </w:tcPr>
          <w:p>
            <w:r>
              <w:t>0.41</w:t>
            </w:r>
          </w:p>
        </w:tc>
        <w:tc>
          <w:tcPr>
            <w:tcW w:type="dxa" w:w="2160"/>
          </w:tcPr>
          <w:p>
            <w:r>
              <w:t>0.29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1.79亿</w:t>
            </w:r>
          </w:p>
        </w:tc>
        <w:tc>
          <w:tcPr>
            <w:tcW w:type="dxa" w:w="2160"/>
          </w:tcPr>
          <w:p>
            <w:r>
              <w:t>1.88</w:t>
            </w:r>
          </w:p>
        </w:tc>
        <w:tc>
          <w:tcPr>
            <w:tcW w:type="dxa" w:w="2160"/>
          </w:tcPr>
          <w:p>
            <w:r>
              <w:t>0.21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主营产品名称：低温鲜牛奶，低温酸奶，低温调制乳，低温乳饮料，常温纯牛奶，常温乳饮料，常温调制乳，常温酸奶，奶粉，液体乳</w:t>
            </w:r>
          </w:p>
        </w:tc>
      </w:tr>
      <w:tr>
        <w:tc>
          <w:tcPr>
            <w:tcW w:type="dxa" w:w="8640"/>
          </w:tcPr>
          <w:p>
            <w:r>
              <w:t>所属概念：乳业，深股通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