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股票简称：*ST中华A</w:t>
            </w:r>
          </w:p>
        </w:tc>
        <w:tc>
          <w:tcPr>
            <w:tcW w:type="dxa" w:w="4320"/>
          </w:tcPr>
          <w:p>
            <w:r>
              <w:t>股票代码：000017</w:t>
            </w:r>
          </w:p>
        </w:tc>
      </w:tr>
      <w:tr>
        <w:tc>
          <w:tcPr>
            <w:tcW w:type="dxa" w:w="4320"/>
          </w:tcPr>
          <w:p>
            <w:r>
              <w:t>涨跌幅：2.74  -0.03/-1.08%</w:t>
            </w:r>
          </w:p>
        </w:tc>
        <w:tc>
          <w:tcPr>
            <w:tcW w:type="dxa" w:w="4320"/>
          </w:tcPr>
          <w:p>
            <w:r>
              <w:t>涨停原因：ST板块。首板涨停。</w:t>
            </w:r>
          </w:p>
        </w:tc>
      </w:tr>
      <w:tr>
        <w:tc>
          <w:tcPr>
            <w:tcW w:type="dxa" w:w="4320"/>
          </w:tcPr>
          <w:p>
            <w:r>
              <w:t>总股本(股)：5.51亿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总市值(亿元)：10.53</w:t>
            </w:r>
          </w:p>
        </w:tc>
        <w:tc>
          <w:tcPr>
            <w:tcW w:type="dxa" w:w="4320"/>
          </w:tcPr>
          <w:p>
            <w:r>
              <w:t>流通市值(亿元)：8.3</w:t>
            </w:r>
          </w:p>
        </w:tc>
      </w:tr>
      <w:tr>
        <w:tc>
          <w:tcPr>
            <w:tcW w:type="dxa" w:w="4320"/>
          </w:tcPr>
          <w:p>
            <w:r>
              <w:t>市盈率(倍)：-638.07</w:t>
            </w:r>
          </w:p>
        </w:tc>
        <w:tc>
          <w:tcPr>
            <w:tcW w:type="dxa" w:w="4320"/>
          </w:tcPr>
          <w:p>
            <w:r>
              <w:t>市净率(倍)：231.44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-59.19万</w:t>
            </w:r>
          </w:p>
        </w:tc>
        <w:tc>
          <w:tcPr>
            <w:tcW w:type="dxa" w:w="2160"/>
          </w:tcPr>
          <w:p>
            <w:r>
              <w:t>-61.38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-718.69万</w:t>
            </w:r>
          </w:p>
        </w:tc>
        <w:tc>
          <w:tcPr>
            <w:tcW w:type="dxa" w:w="2160"/>
          </w:tcPr>
          <w:p>
            <w:r>
              <w:t>-351.45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24.12万</w:t>
            </w:r>
          </w:p>
        </w:tc>
        <w:tc>
          <w:tcPr>
            <w:tcW w:type="dxa" w:w="2160"/>
          </w:tcPr>
          <w:p>
            <w:r>
              <w:t>-77.76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主营产品名称：电池组，自行车，阿米尼牌自行车，电动自行车，自行车及零配件销售，锂电池材料，珠宝黄金</w:t>
            </w:r>
          </w:p>
        </w:tc>
      </w:tr>
      <w:tr>
        <w:tc>
          <w:tcPr>
            <w:tcW w:type="dxa" w:w="8640"/>
          </w:tcPr>
          <w:p>
            <w:r>
              <w:t>所属概念：粤港澳大湾区，锂电池，新零售，ST板块，黄金概念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