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股票简称：桂林旅游</w:t>
            </w:r>
          </w:p>
        </w:tc>
        <w:tc>
          <w:tcPr>
            <w:tcW w:type="dxa" w:w="4320"/>
          </w:tcPr>
          <w:p>
            <w:r>
              <w:t>股票代码：000978</w:t>
            </w:r>
          </w:p>
        </w:tc>
      </w:tr>
      <w:tr>
        <w:tc>
          <w:tcPr>
            <w:tcW w:type="dxa" w:w="4320"/>
          </w:tcPr>
          <w:p>
            <w:r>
              <w:t>涨跌幅：5.16  -0.03/-0.58%</w:t>
            </w:r>
          </w:p>
        </w:tc>
        <w:tc>
          <w:tcPr>
            <w:tcW w:type="dxa" w:w="4320"/>
          </w:tcPr>
          <w:p>
            <w:r>
              <w:t>跌停原因：资金出逃。</w:t>
            </w:r>
          </w:p>
        </w:tc>
      </w:tr>
      <w:tr>
        <w:tc>
          <w:tcPr>
            <w:tcW w:type="dxa" w:w="4320"/>
          </w:tcPr>
          <w:p>
            <w:r>
              <w:t>总股本(股)：3.60亿</w:t>
            </w:r>
          </w:p>
        </w:tc>
        <w:tc>
          <w:tcPr>
            <w:tcW w:type="dxa" w:w="4320"/>
          </w:tcPr>
          <w:p>
            <w:r>
              <w:t>流通比例(%)：99.99</w:t>
            </w:r>
          </w:p>
        </w:tc>
      </w:tr>
      <w:tr>
        <w:tc>
          <w:tcPr>
            <w:tcW w:type="dxa" w:w="4320"/>
          </w:tcPr>
          <w:p>
            <w:r>
              <w:t>总市值(亿元)：18.58</w:t>
            </w:r>
          </w:p>
        </w:tc>
        <w:tc>
          <w:tcPr>
            <w:tcW w:type="dxa" w:w="4320"/>
          </w:tcPr>
          <w:p>
            <w:r>
              <w:t>流通市值(亿元)：18.58</w:t>
            </w:r>
          </w:p>
        </w:tc>
      </w:tr>
      <w:tr>
        <w:tc>
          <w:tcPr>
            <w:tcW w:type="dxa" w:w="4320"/>
          </w:tcPr>
          <w:p>
            <w:r>
              <w:t>市盈率(倍)：-6.92</w:t>
            </w:r>
          </w:p>
        </w:tc>
        <w:tc>
          <w:tcPr>
            <w:tcW w:type="dxa" w:w="4320"/>
          </w:tcPr>
          <w:p>
            <w:r>
              <w:t>市净率(倍)：1.22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-1.12亿</w:t>
            </w:r>
          </w:p>
        </w:tc>
        <w:tc>
          <w:tcPr>
            <w:tcW w:type="dxa" w:w="2160"/>
          </w:tcPr>
          <w:p>
            <w:r>
              <w:t>-1,225.01</w:t>
            </w:r>
          </w:p>
        </w:tc>
        <w:tc>
          <w:tcPr>
            <w:tcW w:type="dxa" w:w="2160"/>
          </w:tcPr>
          <w:p>
            <w:r>
              <w:t>-0.31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-6,710.22万</w:t>
            </w:r>
          </w:p>
        </w:tc>
        <w:tc>
          <w:tcPr>
            <w:tcW w:type="dxa" w:w="2160"/>
          </w:tcPr>
          <w:p>
            <w:r>
              <w:t>-3,346.53</w:t>
            </w:r>
          </w:p>
        </w:tc>
        <w:tc>
          <w:tcPr>
            <w:tcW w:type="dxa" w:w="2160"/>
          </w:tcPr>
          <w:p>
            <w:r>
              <w:t>-0.19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5,501.86万</w:t>
            </w:r>
          </w:p>
        </w:tc>
        <w:tc>
          <w:tcPr>
            <w:tcW w:type="dxa" w:w="2160"/>
          </w:tcPr>
          <w:p>
            <w:r>
              <w:t>-31.57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5,497.22万</w:t>
            </w:r>
          </w:p>
        </w:tc>
        <w:tc>
          <w:tcPr>
            <w:tcW w:type="dxa" w:w="2160"/>
          </w:tcPr>
          <w:p>
            <w:r>
              <w:t>-30.45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景区旅游业务，酒店，公路旅行客运，出租车业务，福隆园地产，车辆检测，公路旅游客运，福隆园项目，桂林七星公园，桂林龙胜温泉，桂林丰鱼岩，漓江大瀑布饭店，福隆园地产项目，桂林出租汽车，出租汽车营运，游船客运，入境游，休闲度假，景区经营，旅游，景区业务，漓江游船客运，公路客运站场(琴潭站)，漓江旅游客运，一城游公司</w:t>
            </w:r>
          </w:p>
        </w:tc>
      </w:tr>
      <w:tr>
        <w:tc>
          <w:tcPr>
            <w:tcW w:type="dxa" w:w="8640"/>
          </w:tcPr>
          <w:p>
            <w:r>
              <w:t>所属概念：收入改革，东盟北部湾，一带一路，在线旅游，腾讯概念，旅游，地方国资改革，东盟自贸区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