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股票简称：申华控股</w:t>
            </w:r>
          </w:p>
        </w:tc>
        <w:tc>
          <w:tcPr>
            <w:tcW w:type="dxa" w:w="4320"/>
          </w:tcPr>
          <w:p>
            <w:r>
              <w:t>股票代码：600653</w:t>
            </w:r>
          </w:p>
        </w:tc>
      </w:tr>
      <w:tr>
        <w:tc>
          <w:tcPr>
            <w:tcW w:type="dxa" w:w="4320"/>
          </w:tcPr>
          <w:p>
            <w:r>
              <w:t>涨跌幅：2.05  -0.01/-0.49%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总股本(股)：19.46亿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总市值(亿元)：39.9</w:t>
            </w:r>
          </w:p>
        </w:tc>
        <w:tc>
          <w:tcPr>
            <w:tcW w:type="dxa" w:w="4320"/>
          </w:tcPr>
          <w:p>
            <w:r>
              <w:t>流通市值(亿元)：39.9</w:t>
            </w:r>
          </w:p>
        </w:tc>
      </w:tr>
      <w:tr>
        <w:tc>
          <w:tcPr>
            <w:tcW w:type="dxa" w:w="4320"/>
          </w:tcPr>
          <w:p>
            <w:r>
              <w:t>市盈率(倍)：-24.81</w:t>
            </w:r>
          </w:p>
        </w:tc>
        <w:tc>
          <w:tcPr>
            <w:tcW w:type="dxa" w:w="4320"/>
          </w:tcPr>
          <w:p>
            <w:r>
              <w:t>市净率(倍)：2.17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-4,020.33万</w:t>
            </w:r>
          </w:p>
        </w:tc>
        <w:tc>
          <w:tcPr>
            <w:tcW w:type="dxa" w:w="2160"/>
          </w:tcPr>
          <w:p>
            <w:r>
              <w:t>-452.70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-2.53亿</w:t>
            </w:r>
          </w:p>
        </w:tc>
        <w:tc>
          <w:tcPr>
            <w:tcW w:type="dxa" w:w="2160"/>
          </w:tcPr>
          <w:p>
            <w:r>
              <w:t>-174.10</w:t>
            </w:r>
          </w:p>
        </w:tc>
        <w:tc>
          <w:tcPr>
            <w:tcW w:type="dxa" w:w="2160"/>
          </w:tcPr>
          <w:p>
            <w:r>
              <w:t>-0.13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-2,408.34万</w:t>
            </w:r>
          </w:p>
        </w:tc>
        <w:tc>
          <w:tcPr>
            <w:tcW w:type="dxa" w:w="2160"/>
          </w:tcPr>
          <w:p>
            <w:r>
              <w:t>77.53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主营产品名称：汽车后市场，风力发电，房产销售，汽车，房产，汽车销售，风电业务，风电，汽车租赁，新能源发电，负压救护车</w:t>
            </w:r>
          </w:p>
        </w:tc>
      </w:tr>
      <w:tr>
        <w:tc>
          <w:tcPr>
            <w:tcW w:type="dxa" w:w="8640"/>
          </w:tcPr>
          <w:p>
            <w:r>
              <w:t>所属概念：职业教育，汽车电商，余额宝，纳米，老八股，融资融券，转融券标的，汽车关税下调，风电，垃圾分类，二手车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