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股票简称：福耀玻璃</w:t>
            </w:r>
          </w:p>
        </w:tc>
        <w:tc>
          <w:tcPr>
            <w:tcW w:type="dxa" w:w="4320"/>
          </w:tcPr>
          <w:p>
            <w:r>
              <w:t>股票代码：600660</w:t>
            </w:r>
          </w:p>
        </w:tc>
      </w:tr>
      <w:tr>
        <w:tc>
          <w:tcPr>
            <w:tcW w:type="dxa" w:w="4320"/>
          </w:tcPr>
          <w:p>
            <w:r>
              <w:t>涨跌幅：28.54  +0.46/+1.64%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总股本(股)：25.09亿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总市值(亿元)：682.59</w:t>
            </w:r>
          </w:p>
        </w:tc>
        <w:tc>
          <w:tcPr>
            <w:tcW w:type="dxa" w:w="4320"/>
          </w:tcPr>
          <w:p>
            <w:r>
              <w:t>流通市值(亿元)：571.65</w:t>
            </w:r>
          </w:p>
        </w:tc>
      </w:tr>
      <w:tr>
        <w:tc>
          <w:tcPr>
            <w:tcW w:type="dxa" w:w="4320"/>
          </w:tcPr>
          <w:p>
            <w:r>
              <w:t>市盈率(倍)：38.91</w:t>
            </w:r>
          </w:p>
        </w:tc>
        <w:tc>
          <w:tcPr>
            <w:tcW w:type="dxa" w:w="4320"/>
          </w:tcPr>
          <w:p>
            <w:r>
              <w:t>市净率(倍)：3.27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4.60亿</w:t>
            </w:r>
          </w:p>
        </w:tc>
        <w:tc>
          <w:tcPr>
            <w:tcW w:type="dxa" w:w="2160"/>
          </w:tcPr>
          <w:p>
            <w:r>
              <w:t>-24.11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28.98亿</w:t>
            </w:r>
          </w:p>
        </w:tc>
        <w:tc>
          <w:tcPr>
            <w:tcW w:type="dxa" w:w="2160"/>
          </w:tcPr>
          <w:p>
            <w:r>
              <w:t>-29.66</w:t>
            </w:r>
          </w:p>
        </w:tc>
        <w:tc>
          <w:tcPr>
            <w:tcW w:type="dxa" w:w="2160"/>
          </w:tcPr>
          <w:p>
            <w:r>
              <w:t>1.16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23.47亿</w:t>
            </w:r>
          </w:p>
        </w:tc>
        <w:tc>
          <w:tcPr>
            <w:tcW w:type="dxa" w:w="2160"/>
          </w:tcPr>
          <w:p>
            <w:r>
              <w:t>-28.07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主营产品名称：浮法玻璃，汽车玻璃，建筑级浮法玻璃，汽车服务，oem，玻璃，汽修服务，汽车级浮法玻璃，机车玻璃</w:t>
            </w:r>
          </w:p>
        </w:tc>
      </w:tr>
      <w:tr>
        <w:tc>
          <w:tcPr>
            <w:tcW w:type="dxa" w:w="8640"/>
          </w:tcPr>
          <w:p>
            <w:r>
              <w:t>所属概念：央视财经50，融资融券，特种玻璃，沪股通，转融券标的，特斯拉，富时罗素概念，富时罗素概念股，玻璃，MSCI概念，标普道琼斯A股，恒大概念，蔚来汽车概念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