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股票简称：科创新源</w:t>
            </w:r>
          </w:p>
        </w:tc>
        <w:tc>
          <w:tcPr>
            <w:tcW w:type="dxa" w:w="4320"/>
          </w:tcPr>
          <w:p>
            <w:r>
              <w:t>股票代码：300731</w:t>
            </w:r>
          </w:p>
        </w:tc>
      </w:tr>
      <w:tr>
        <w:tc>
          <w:tcPr>
            <w:tcW w:type="dxa" w:w="4320"/>
          </w:tcPr>
          <w:p>
            <w:r>
              <w:t>涨跌幅：28.96  +0.01/+0.04%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总股本(股)：1.25亿</w:t>
            </w:r>
          </w:p>
        </w:tc>
        <w:tc>
          <w:tcPr>
            <w:tcW w:type="dxa" w:w="4320"/>
          </w:tcPr>
          <w:p>
            <w:r>
              <w:t>流通比例(%)：66.48</w:t>
            </w:r>
          </w:p>
        </w:tc>
      </w:tr>
      <w:tr>
        <w:tc>
          <w:tcPr>
            <w:tcW w:type="dxa" w:w="4320"/>
          </w:tcPr>
          <w:p>
            <w:r>
              <w:t>总市值(亿元)：36.16</w:t>
            </w:r>
          </w:p>
        </w:tc>
        <w:tc>
          <w:tcPr>
            <w:tcW w:type="dxa" w:w="4320"/>
          </w:tcPr>
          <w:p>
            <w:r>
              <w:t>流通市值(亿元)：24.04</w:t>
            </w:r>
          </w:p>
        </w:tc>
      </w:tr>
      <w:tr>
        <w:tc>
          <w:tcPr>
            <w:tcW w:type="dxa" w:w="4320"/>
          </w:tcPr>
          <w:p>
            <w:r>
              <w:t>市盈率(倍)：102.28</w:t>
            </w:r>
          </w:p>
        </w:tc>
        <w:tc>
          <w:tcPr>
            <w:tcW w:type="dxa" w:w="4320"/>
          </w:tcPr>
          <w:p>
            <w:r>
              <w:t>市净率(倍)：6.42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3,521.44万</w:t>
            </w:r>
          </w:p>
        </w:tc>
        <w:tc>
          <w:tcPr>
            <w:tcW w:type="dxa" w:w="2160"/>
          </w:tcPr>
          <w:p>
            <w:r>
              <w:t>21.89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883.91万</w:t>
            </w:r>
          </w:p>
        </w:tc>
        <w:tc>
          <w:tcPr>
            <w:tcW w:type="dxa" w:w="2160"/>
          </w:tcPr>
          <w:p>
            <w:r>
              <w:t>-29.48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4,940.86万</w:t>
            </w:r>
          </w:p>
        </w:tc>
        <w:tc>
          <w:tcPr>
            <w:tcW w:type="dxa" w:w="2160"/>
          </w:tcPr>
          <w:p>
            <w:r>
              <w:t>11.52</w:t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5,239.88万</w:t>
            </w:r>
          </w:p>
        </w:tc>
        <w:tc>
          <w:tcPr>
            <w:tcW w:type="dxa" w:w="2160"/>
          </w:tcPr>
          <w:p>
            <w:r>
              <w:t>29.21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高性能特种橡胶胶粘带，pvc绝缘胶带，普通硅橡胶冷缩套管，内置胶泥硅橡胶冷缩套管，通信行业用高性能特种橡胶胶粘带及其配套用pvc绝缘胶带，冷缩套管，料电镀振子，散热器，电力行业用防火胶带，耐磨防水胶带，高压绝缘胶带，金属屏蔽带，多种电缆接续解决方案，汽车制造业及轨道交通行业用门窗密封件，海洋工程设施，海洋高端设备领域用防腐蚀超纤护甲</w:t>
            </w:r>
          </w:p>
        </w:tc>
      </w:tr>
      <w:tr>
        <w:tc>
          <w:tcPr>
            <w:tcW w:type="dxa" w:w="8640"/>
          </w:tcPr>
          <w:p>
            <w:r>
              <w:t>所属概念：橡胶，富士康概念，创投，华为概念，5G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