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股票简称：紫光学大</w:t>
            </w:r>
          </w:p>
        </w:tc>
        <w:tc>
          <w:tcPr>
            <w:tcW w:type="dxa" w:w="4320"/>
          </w:tcPr>
          <w:p>
            <w:r>
              <w:t>股票代码：000526</w:t>
            </w:r>
          </w:p>
        </w:tc>
      </w:tr>
      <w:tr>
        <w:tc>
          <w:tcPr>
            <w:tcW w:type="dxa" w:w="4320"/>
          </w:tcPr>
          <w:p>
            <w:r>
              <w:t>涨跌幅：73.96  +0.78/+1.07%</w:t>
            </w:r>
          </w:p>
        </w:tc>
        <w:tc>
          <w:tcPr>
            <w:tcW w:type="dxa" w:w="4320"/>
          </w:tcPr>
          <w:p>
            <w:r>
              <w:t>涨停原因：在线教育。首板涨停。</w:t>
            </w:r>
          </w:p>
        </w:tc>
      </w:tr>
      <w:tr>
        <w:tc>
          <w:tcPr>
            <w:tcW w:type="dxa" w:w="4320"/>
          </w:tcPr>
          <w:p>
            <w:r>
              <w:t>总股本(股)：9,619.51万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总市值(亿元)：71.15</w:t>
            </w:r>
          </w:p>
        </w:tc>
        <w:tc>
          <w:tcPr>
            <w:tcW w:type="dxa" w:w="4320"/>
          </w:tcPr>
          <w:p>
            <w:r>
              <w:t>流通市值(亿元)：71.15</w:t>
            </w:r>
          </w:p>
        </w:tc>
      </w:tr>
      <w:tr>
        <w:tc>
          <w:tcPr>
            <w:tcW w:type="dxa" w:w="4320"/>
          </w:tcPr>
          <w:p>
            <w:r>
              <w:t>市盈率(倍)：-110.93</w:t>
            </w:r>
          </w:p>
        </w:tc>
        <w:tc>
          <w:tcPr>
            <w:tcW w:type="dxa" w:w="4320"/>
          </w:tcPr>
          <w:p>
            <w:r>
              <w:t>市净率(倍)：83.7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-1,603.43万</w:t>
            </w:r>
          </w:p>
        </w:tc>
        <w:tc>
          <w:tcPr>
            <w:tcW w:type="dxa" w:w="2160"/>
          </w:tcPr>
          <w:p>
            <w:r>
              <w:t>-735.07</w:t>
            </w:r>
          </w:p>
        </w:tc>
        <w:tc>
          <w:tcPr>
            <w:tcW w:type="dxa" w:w="2160"/>
          </w:tcPr>
          <w:p>
            <w:r>
              <w:t>-0.17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1,386.50万</w:t>
            </w:r>
          </w:p>
        </w:tc>
        <w:tc>
          <w:tcPr>
            <w:tcW w:type="dxa" w:w="2160"/>
          </w:tcPr>
          <w:p>
            <w:r>
              <w:t>7.06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6,398.75万</w:t>
            </w:r>
          </w:p>
        </w:tc>
        <w:tc>
          <w:tcPr>
            <w:tcW w:type="dxa" w:w="2160"/>
          </w:tcPr>
          <w:p>
            <w:r>
              <w:t>-6.32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主营产品名称：技术服务业务，房屋租赁业务，商品销售业务，物业租赁，旭飞花园，房地产，海发大厦项目，设备租赁，设备租赁业务，个性化1对1智能辅导，个性化小组课，国际教育，房屋租赁</w:t>
            </w:r>
          </w:p>
        </w:tc>
      </w:tr>
      <w:tr>
        <w:tc>
          <w:tcPr>
            <w:tcW w:type="dxa" w:w="8640"/>
          </w:tcPr>
          <w:p>
            <w:r>
              <w:t>所属概念：股权转让，在线教育，高校，商誉减值，紫光系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