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股票简称：飞亚达</w:t>
            </w:r>
          </w:p>
        </w:tc>
        <w:tc>
          <w:tcPr>
            <w:tcW w:type="dxa" w:w="4320"/>
          </w:tcPr>
          <w:p>
            <w:r>
              <w:t>股票代码：000026</w:t>
            </w:r>
          </w:p>
        </w:tc>
      </w:tr>
      <w:tr>
        <w:tc>
          <w:tcPr>
            <w:tcW w:type="dxa" w:w="4320"/>
          </w:tcPr>
          <w:p>
            <w:r>
              <w:t>涨跌幅：16.40  +0.19/+1.17%</w:t>
            </w:r>
          </w:p>
        </w:tc>
        <w:tc>
          <w:tcPr>
            <w:tcW w:type="dxa" w:w="4320"/>
          </w:tcPr>
          <w:p>
            <w:r>
              <w:t>涨停原因：智能手表。2天2板。</w:t>
            </w:r>
          </w:p>
        </w:tc>
      </w:tr>
      <w:tr>
        <w:tc>
          <w:tcPr>
            <w:tcW w:type="dxa" w:w="4320"/>
          </w:tcPr>
          <w:p>
            <w:r>
              <w:t>总股本(股)：4.28亿</w:t>
            </w:r>
          </w:p>
        </w:tc>
        <w:tc>
          <w:tcPr>
            <w:tcW w:type="dxa" w:w="4320"/>
          </w:tcPr>
          <w:p>
            <w:r>
              <w:t>流通比例(%)：98.95</w:t>
            </w:r>
          </w:p>
        </w:tc>
      </w:tr>
      <w:tr>
        <w:tc>
          <w:tcPr>
            <w:tcW w:type="dxa" w:w="4320"/>
          </w:tcPr>
          <w:p>
            <w:r>
              <w:t>总市值(亿元)：62.91</w:t>
            </w:r>
          </w:p>
        </w:tc>
        <w:tc>
          <w:tcPr>
            <w:tcW w:type="dxa" w:w="4320"/>
          </w:tcPr>
          <w:p>
            <w:r>
              <w:t>流通市值(亿元)：58.5</w:t>
            </w:r>
          </w:p>
        </w:tc>
      </w:tr>
      <w:tr>
        <w:tc>
          <w:tcPr>
            <w:tcW w:type="dxa" w:w="4320"/>
          </w:tcPr>
          <w:p>
            <w:r>
              <w:t>市盈率(倍)：45.16</w:t>
            </w:r>
          </w:p>
        </w:tc>
        <w:tc>
          <w:tcPr>
            <w:tcW w:type="dxa" w:w="4320"/>
          </w:tcPr>
          <w:p>
            <w:r>
              <w:t>市净率(倍)：2.67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7,773.89万</w:t>
            </w:r>
          </w:p>
        </w:tc>
        <w:tc>
          <w:tcPr>
            <w:tcW w:type="dxa" w:w="2160"/>
          </w:tcPr>
          <w:p>
            <w:r>
              <w:t>-37.05</w:t>
            </w:r>
          </w:p>
        </w:tc>
        <w:tc>
          <w:tcPr>
            <w:tcW w:type="dxa" w:w="2160"/>
          </w:tcPr>
          <w:p>
            <w:r>
              <w:t>0.18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-1,297.48万</w:t>
            </w:r>
          </w:p>
        </w:tc>
        <w:tc>
          <w:tcPr>
            <w:tcW w:type="dxa" w:w="2160"/>
          </w:tcPr>
          <w:p>
            <w:r>
              <w:t>-120.16</w:t>
            </w:r>
          </w:p>
        </w:tc>
        <w:tc>
          <w:tcPr>
            <w:tcW w:type="dxa" w:w="2160"/>
          </w:tcPr>
          <w:p>
            <w:r>
              <w:t>-0.03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2.16亿</w:t>
            </w:r>
          </w:p>
        </w:tc>
        <w:tc>
          <w:tcPr>
            <w:tcW w:type="dxa" w:w="2160"/>
          </w:tcPr>
          <w:p>
            <w:r>
              <w:t>17.45</w:t>
            </w:r>
          </w:p>
        </w:tc>
        <w:tc>
          <w:tcPr>
            <w:tcW w:type="dxa" w:w="2160"/>
          </w:tcPr>
          <w:p>
            <w:r>
              <w:t>0.49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1.79亿</w:t>
            </w:r>
          </w:p>
        </w:tc>
        <w:tc>
          <w:tcPr>
            <w:tcW w:type="dxa" w:w="2160"/>
          </w:tcPr>
          <w:p>
            <w:r>
              <w:t>9.88</w:t>
            </w:r>
          </w:p>
        </w:tc>
        <w:tc>
          <w:tcPr>
            <w:tcW w:type="dxa" w:w="2160"/>
          </w:tcPr>
          <w:p>
            <w:r>
              <w:t>0.40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主营产品名称：飞亚达表，租赁服务，租赁，世界名表，品牌名表，物业租赁，名表，奢侈品，手表，腕表，外贸，亨吉利表，手表零售服务业务，手表品牌业务，精密制造业务，租赁业务</w:t>
            </w:r>
          </w:p>
        </w:tc>
      </w:tr>
      <w:tr>
        <w:tc>
          <w:tcPr>
            <w:tcW w:type="dxa" w:w="8640"/>
          </w:tcPr>
          <w:p>
            <w:r>
              <w:t>所属概念：军工，奢侈品，智能穿戴，电子商务，中瑞自贸协定，仪电仪表，中航系，智能手表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