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股票简称：东睦股份</w:t>
            </w:r>
          </w:p>
        </w:tc>
        <w:tc>
          <w:tcPr>
            <w:tcW w:type="dxa" w:w="4320"/>
          </w:tcPr>
          <w:p>
            <w:r>
              <w:t>股票代码：600114</w:t>
            </w:r>
          </w:p>
        </w:tc>
      </w:tr>
      <w:tr>
        <w:tc>
          <w:tcPr>
            <w:tcW w:type="dxa" w:w="4320"/>
          </w:tcPr>
          <w:p>
            <w:r>
              <w:t>涨跌幅：12.07  +0.15/+1.26%</w:t>
            </w:r>
          </w:p>
        </w:tc>
        <w:tc>
          <w:tcPr>
            <w:tcW w:type="dxa" w:w="4320"/>
          </w:tcPr>
          <w:p>
            <w:r>
              <w:t>涨停原因：消费电子。3天2板。</w:t>
            </w:r>
          </w:p>
        </w:tc>
      </w:tr>
      <w:tr>
        <w:tc>
          <w:tcPr>
            <w:tcW w:type="dxa" w:w="4320"/>
          </w:tcPr>
          <w:p>
            <w:r>
              <w:t>总股本(股)：6.16亿</w:t>
            </w:r>
          </w:p>
        </w:tc>
        <w:tc>
          <w:tcPr>
            <w:tcW w:type="dxa" w:w="4320"/>
          </w:tcPr>
          <w:p>
            <w:r>
              <w:t>流通比例(%)：99.49</w:t>
            </w:r>
          </w:p>
        </w:tc>
      </w:tr>
      <w:tr>
        <w:tc>
          <w:tcPr>
            <w:tcW w:type="dxa" w:w="4320"/>
          </w:tcPr>
          <w:p>
            <w:r>
              <w:t>总市值(亿元)：74.41</w:t>
            </w:r>
          </w:p>
        </w:tc>
        <w:tc>
          <w:tcPr>
            <w:tcW w:type="dxa" w:w="4320"/>
          </w:tcPr>
          <w:p>
            <w:r>
              <w:t>流通市值(亿元)：74.03</w:t>
            </w:r>
          </w:p>
        </w:tc>
      </w:tr>
      <w:tr>
        <w:tc>
          <w:tcPr>
            <w:tcW w:type="dxa" w:w="4320"/>
          </w:tcPr>
          <w:p>
            <w:r>
              <w:t>市盈率(倍)：70.33</w:t>
            </w:r>
          </w:p>
        </w:tc>
        <w:tc>
          <w:tcPr>
            <w:tcW w:type="dxa" w:w="4320"/>
          </w:tcPr>
          <w:p>
            <w:r>
              <w:t>市净率(倍)：2.78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5,432.70万</w:t>
            </w:r>
          </w:p>
        </w:tc>
        <w:tc>
          <w:tcPr>
            <w:tcW w:type="dxa" w:w="2160"/>
          </w:tcPr>
          <w:p>
            <w:r>
              <w:t>-4.83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2,644.84万</w:t>
            </w:r>
          </w:p>
        </w:tc>
        <w:tc>
          <w:tcPr>
            <w:tcW w:type="dxa" w:w="2160"/>
          </w:tcPr>
          <w:p>
            <w:r>
              <w:t>16.10</w:t>
            </w:r>
          </w:p>
        </w:tc>
        <w:tc>
          <w:tcPr>
            <w:tcW w:type="dxa" w:w="2160"/>
          </w:tcPr>
          <w:p>
            <w:r>
              <w:t>0.04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3.08亿</w:t>
            </w:r>
          </w:p>
        </w:tc>
        <w:tc>
          <w:tcPr>
            <w:tcW w:type="dxa" w:w="2160"/>
          </w:tcPr>
          <w:p>
            <w:r>
              <w:t>-6.18</w:t>
            </w:r>
          </w:p>
        </w:tc>
        <w:tc>
          <w:tcPr>
            <w:tcW w:type="dxa" w:w="2160"/>
          </w:tcPr>
          <w:p>
            <w:r>
              <w:t>0.49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8,233.73万</w:t>
            </w:r>
          </w:p>
        </w:tc>
        <w:tc>
          <w:tcPr>
            <w:tcW w:type="dxa" w:w="2160"/>
          </w:tcPr>
          <w:p>
            <w:r>
              <w:t>-66.93</w:t>
            </w:r>
          </w:p>
        </w:tc>
        <w:tc>
          <w:tcPr>
            <w:tcW w:type="dxa" w:w="2160"/>
          </w:tcPr>
          <w:p>
            <w:r>
              <w:t>0.13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电机产品，软磁材料，汽车发动机，空调压缩机，离合器，摩托车配件，电机，底盘，汽车配件，减震器，电动工具，冰箱压缩机，摩托车，粉末制品，粉末冶金制品，国际板，3d打印，汽车粉末冶金零件，机械，节能新材料，粉末冶金，压缩机，磁性材料，合金粉末，铁粉芯，合金磁粉芯，压缩机配件，其他粉末冶金配件，金属磁粉芯，电动工具和轿车等粉末冶金零件，消费电子产品</w:t>
            </w:r>
          </w:p>
        </w:tc>
      </w:tr>
      <w:tr>
        <w:tc>
          <w:tcPr>
            <w:tcW w:type="dxa" w:w="8640"/>
          </w:tcPr>
          <w:p>
            <w:r>
              <w:t>所属概念：国际板，3D打印，股权转让，燃料电池，华为概念，消费电子，特斯拉，标普道琼斯A股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