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股票简称：中航沈飞</w:t>
            </w:r>
          </w:p>
        </w:tc>
        <w:tc>
          <w:tcPr>
            <w:tcW w:type="dxa" w:w="4320"/>
          </w:tcPr>
          <w:p>
            <w:r>
              <w:t>股票代码：600760</w:t>
            </w:r>
          </w:p>
        </w:tc>
      </w:tr>
      <w:tr>
        <w:tc>
          <w:tcPr>
            <w:tcW w:type="dxa" w:w="4320"/>
          </w:tcPr>
          <w:p>
            <w:r>
              <w:t>涨跌幅：66.15  +1.29/+1.99%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总股本(股)：14.00亿</w:t>
            </w:r>
          </w:p>
        </w:tc>
        <w:tc>
          <w:tcPr>
            <w:tcW w:type="dxa" w:w="4320"/>
          </w:tcPr>
          <w:p>
            <w:r>
              <w:t>流通比例(%)：28.46</w:t>
            </w:r>
          </w:p>
        </w:tc>
      </w:tr>
      <w:tr>
        <w:tc>
          <w:tcPr>
            <w:tcW w:type="dxa" w:w="4320"/>
          </w:tcPr>
          <w:p>
            <w:r>
              <w:t>总市值(亿元)：926.36</w:t>
            </w:r>
          </w:p>
        </w:tc>
        <w:tc>
          <w:tcPr>
            <w:tcW w:type="dxa" w:w="4320"/>
          </w:tcPr>
          <w:p>
            <w:r>
              <w:t>流通市值(亿元)：263.62</w:t>
            </w:r>
          </w:p>
        </w:tc>
      </w:tr>
      <w:tr>
        <w:tc>
          <w:tcPr>
            <w:tcW w:type="dxa" w:w="4320"/>
          </w:tcPr>
          <w:p>
            <w:r>
              <w:t>市盈率(倍)：38.73</w:t>
            </w:r>
          </w:p>
        </w:tc>
        <w:tc>
          <w:tcPr>
            <w:tcW w:type="dxa" w:w="4320"/>
          </w:tcPr>
          <w:p>
            <w:r>
              <w:t>市净率(倍)：9.75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5.98亿</w:t>
            </w:r>
          </w:p>
        </w:tc>
        <w:tc>
          <w:tcPr>
            <w:tcW w:type="dxa" w:w="2160"/>
          </w:tcPr>
          <w:p>
            <w:r>
              <w:t>201.57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8.78亿</w:t>
            </w:r>
          </w:p>
        </w:tc>
        <w:tc>
          <w:tcPr>
            <w:tcW w:type="dxa" w:w="2160"/>
          </w:tcPr>
          <w:p>
            <w:r>
              <w:t>18.10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6.20亿</w:t>
            </w:r>
          </w:p>
        </w:tc>
        <w:tc>
          <w:tcPr>
            <w:tcW w:type="dxa" w:w="2160"/>
          </w:tcPr>
          <w:p>
            <w:r>
              <w:t>98.37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主营产品名称：专用车及零部件，低速载货汽车，专用车，专用汽车，军用绞盘，航空防务装备，民用航空产品</w:t>
            </w:r>
          </w:p>
        </w:tc>
      </w:tr>
      <w:tr>
        <w:tc>
          <w:tcPr>
            <w:tcW w:type="dxa" w:w="8640"/>
          </w:tcPr>
          <w:p>
            <w:r>
              <w:t>所属概念：高端装备，阅兵，军工改制，反恐，航空航天，沪股通，军工，中航系，央企国资改革，融资融券，转融券标的，富时罗素概念，无人机，富时罗素概念股，MSCI概念，标普道琼斯A股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