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股票简称：博通集成</w:t>
            </w:r>
          </w:p>
        </w:tc>
        <w:tc>
          <w:tcPr>
            <w:tcW w:type="dxa" w:w="4320"/>
          </w:tcPr>
          <w:p>
            <w:r>
              <w:t>股票代码：603068</w:t>
            </w:r>
          </w:p>
        </w:tc>
      </w:tr>
      <w:tr>
        <w:tc>
          <w:tcPr>
            <w:tcW w:type="dxa" w:w="4320"/>
          </w:tcPr>
          <w:p>
            <w:r>
              <w:t>涨跌幅：78.70  +3.08/+4.07%</w:t>
            </w:r>
          </w:p>
        </w:tc>
        <w:tc>
          <w:tcPr>
            <w:tcW w:type="dxa" w:w="4320"/>
          </w:tcPr>
          <w:p>
            <w:r>
              <w:t>涨停原因：拟收购。首板涨停。</w:t>
            </w:r>
          </w:p>
        </w:tc>
      </w:tr>
      <w:tr>
        <w:tc>
          <w:tcPr>
            <w:tcW w:type="dxa" w:w="4320"/>
          </w:tcPr>
          <w:p>
            <w:r>
              <w:t>总股本(股)：1.39亿</w:t>
            </w:r>
          </w:p>
        </w:tc>
        <w:tc>
          <w:tcPr>
            <w:tcW w:type="dxa" w:w="4320"/>
          </w:tcPr>
          <w:p>
            <w:r>
              <w:t>流通比例(%)：67.88</w:t>
            </w:r>
          </w:p>
        </w:tc>
      </w:tr>
      <w:tr>
        <w:tc>
          <w:tcPr>
            <w:tcW w:type="dxa" w:w="4320"/>
          </w:tcPr>
          <w:p>
            <w:r>
              <w:t>总市值(亿元)：109.17</w:t>
            </w:r>
          </w:p>
        </w:tc>
        <w:tc>
          <w:tcPr>
            <w:tcW w:type="dxa" w:w="4320"/>
          </w:tcPr>
          <w:p>
            <w:r>
              <w:t>流通市值(亿元)：74.1</w:t>
            </w:r>
          </w:p>
        </w:tc>
      </w:tr>
      <w:tr>
        <w:tc>
          <w:tcPr>
            <w:tcW w:type="dxa" w:w="4320"/>
          </w:tcPr>
          <w:p>
            <w:r>
              <w:t>市盈率(倍)：174.31</w:t>
            </w:r>
          </w:p>
        </w:tc>
        <w:tc>
          <w:tcPr>
            <w:tcW w:type="dxa" w:w="4320"/>
          </w:tcPr>
          <w:p>
            <w:r>
              <w:t>市净率(倍)：8.54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1,565.71万</w:t>
            </w:r>
          </w:p>
        </w:tc>
        <w:tc>
          <w:tcPr>
            <w:tcW w:type="dxa" w:w="2160"/>
          </w:tcPr>
          <w:p>
            <w:r>
              <w:t>-4.43</w:t>
            </w:r>
          </w:p>
        </w:tc>
        <w:tc>
          <w:tcPr>
            <w:tcW w:type="dxa" w:w="2160"/>
          </w:tcPr>
          <w:p>
            <w:r>
              <w:t>0.11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2.52亿</w:t>
            </w:r>
          </w:p>
        </w:tc>
        <w:tc>
          <w:tcPr>
            <w:tcW w:type="dxa" w:w="2160"/>
          </w:tcPr>
          <w:p>
            <w:r>
              <w:t>103.67</w:t>
            </w:r>
          </w:p>
        </w:tc>
        <w:tc>
          <w:tcPr>
            <w:tcW w:type="dxa" w:w="2160"/>
          </w:tcPr>
          <w:p>
            <w:r>
              <w:t>1.98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1.64亿</w:t>
            </w:r>
          </w:p>
        </w:tc>
        <w:tc>
          <w:tcPr>
            <w:tcW w:type="dxa" w:w="2160"/>
          </w:tcPr>
          <w:p>
            <w:r>
              <w:t>123.52</w:t>
            </w:r>
          </w:p>
        </w:tc>
        <w:tc>
          <w:tcPr>
            <w:tcW w:type="dxa" w:w="2160"/>
          </w:tcPr>
          <w:p>
            <w:r>
              <w:t>1.33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主营产品名称：5.8g产品，wi-fi产品，蓝牙数传，通用无线，对讲机，广播收发，蓝牙音频，无线麦克风</w:t>
            </w:r>
          </w:p>
        </w:tc>
      </w:tr>
      <w:tr>
        <w:tc>
          <w:tcPr>
            <w:tcW w:type="dxa" w:w="8640"/>
          </w:tcPr>
          <w:p>
            <w:r>
              <w:t>所属概念：芯片概念，ETC，上海自贸区，无人机，华为概念，无线耳机，卫星导航，物联网，智能交通，沪股通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