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股票简称：图南股份</w:t>
            </w:r>
          </w:p>
        </w:tc>
        <w:tc>
          <w:tcPr>
            <w:tcW w:type="dxa" w:w="4320"/>
          </w:tcPr>
          <w:p>
            <w:r>
              <w:t>股票代码：300855</w:t>
            </w:r>
          </w:p>
        </w:tc>
      </w:tr>
      <w:tr>
        <w:tc>
          <w:tcPr>
            <w:tcW w:type="dxa" w:w="4320"/>
          </w:tcPr>
          <w:p>
            <w:r>
              <w:t>涨跌幅：51.10  -3.10/-5.72%</w:t>
            </w:r>
          </w:p>
        </w:tc>
        <w:tc>
          <w:tcPr>
            <w:tcW w:type="dxa" w:w="4320"/>
          </w:tcPr>
          <w:p>
            <w:r>
              <w:t>涨停原因：次新股。15天15板。</w:t>
            </w:r>
          </w:p>
        </w:tc>
      </w:tr>
      <w:tr>
        <w:tc>
          <w:tcPr>
            <w:tcW w:type="dxa" w:w="4320"/>
          </w:tcPr>
          <w:p>
            <w:r>
              <w:t>总股本(股)：2.00亿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总市值(亿元)：102.2</w:t>
            </w:r>
          </w:p>
        </w:tc>
        <w:tc>
          <w:tcPr>
            <w:tcW w:type="dxa" w:w="4320"/>
          </w:tcPr>
          <w:p>
            <w:r>
              <w:t>流通市值(亿元)：25.55</w:t>
            </w:r>
          </w:p>
        </w:tc>
      </w:tr>
      <w:tr>
        <w:tc>
          <w:tcPr>
            <w:tcW w:type="dxa" w:w="4320"/>
          </w:tcPr>
          <w:p>
            <w:r>
              <w:t>市盈率(倍)：190.48</w:t>
            </w:r>
          </w:p>
        </w:tc>
        <w:tc>
          <w:tcPr>
            <w:tcW w:type="dxa" w:w="4320"/>
          </w:tcPr>
          <w:p>
            <w:r>
              <w:t>市净率(倍)：20.48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1,341.36万</w:t>
            </w:r>
          </w:p>
        </w:tc>
        <w:tc>
          <w:tcPr>
            <w:tcW w:type="dxa" w:w="2160"/>
          </w:tcPr>
          <w:p>
            <w:r>
              <w:t>3.05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1.02亿</w:t>
            </w:r>
          </w:p>
        </w:tc>
        <w:tc>
          <w:tcPr>
            <w:tcW w:type="dxa" w:w="2160"/>
          </w:tcPr>
          <w:p>
            <w:r>
              <w:t>37.38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主营产品名称：精密铸件，母合金，棒材，管材，丝材</w:t>
            </w:r>
          </w:p>
        </w:tc>
      </w:tr>
      <w:tr>
        <w:tc>
          <w:tcPr>
            <w:tcW w:type="dxa" w:w="8640"/>
          </w:tcPr>
          <w:p>
            <w:r>
              <w:t>所属概念：航空发动机，新股与次新股，非科创次新股，新材料概念，军工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