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股票简称：建科机械</w:t>
            </w:r>
          </w:p>
        </w:tc>
        <w:tc>
          <w:tcPr>
            <w:tcW w:type="dxa" w:w="4320"/>
          </w:tcPr>
          <w:p>
            <w:r>
              <w:t>股票代码：300823</w:t>
            </w:r>
          </w:p>
        </w:tc>
      </w:tr>
      <w:tr>
        <w:tc>
          <w:tcPr>
            <w:tcW w:type="dxa" w:w="4320"/>
          </w:tcPr>
          <w:p>
            <w:r>
              <w:t>涨跌幅：42.60  -1.26/-2.87%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总股本(股)：9,355.91万</w:t>
            </w:r>
          </w:p>
        </w:tc>
        <w:tc>
          <w:tcPr>
            <w:tcW w:type="dxa" w:w="4320"/>
          </w:tcPr>
          <w:p>
            <w:r>
              <w:t>流通比例(%)：25.01</w:t>
            </w:r>
          </w:p>
        </w:tc>
      </w:tr>
      <w:tr>
        <w:tc>
          <w:tcPr>
            <w:tcW w:type="dxa" w:w="4320"/>
          </w:tcPr>
          <w:p>
            <w:r>
              <w:t>总市值(亿元)：39.86</w:t>
            </w:r>
          </w:p>
        </w:tc>
        <w:tc>
          <w:tcPr>
            <w:tcW w:type="dxa" w:w="4320"/>
          </w:tcPr>
          <w:p>
            <w:r>
              <w:t>流通市值(亿元)：9.97</w:t>
            </w:r>
          </w:p>
        </w:tc>
      </w:tr>
      <w:tr>
        <w:tc>
          <w:tcPr>
            <w:tcW w:type="dxa" w:w="4320"/>
          </w:tcPr>
          <w:p>
            <w:r>
              <w:t>市盈率(倍)：63.27</w:t>
            </w:r>
          </w:p>
        </w:tc>
        <w:tc>
          <w:tcPr>
            <w:tcW w:type="dxa" w:w="4320"/>
          </w:tcPr>
          <w:p>
            <w:r>
              <w:t>市净率(倍)：4.6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1,574.81万</w:t>
            </w:r>
          </w:p>
        </w:tc>
        <w:tc>
          <w:tcPr>
            <w:tcW w:type="dxa" w:w="2160"/>
          </w:tcPr>
          <w:p>
            <w:r>
              <w:t>-6.08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8,415.90万</w:t>
            </w:r>
          </w:p>
        </w:tc>
        <w:tc>
          <w:tcPr>
            <w:tcW w:type="dxa" w:w="2160"/>
          </w:tcPr>
          <w:p>
            <w:r>
              <w:t>5.83</w:t>
            </w:r>
          </w:p>
        </w:tc>
        <w:tc>
          <w:tcPr>
            <w:tcW w:type="dxa" w:w="2160"/>
          </w:tcPr>
          <w:p>
            <w:r>
              <w:t>1.20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主营产品名称：弯箍机，调直切断机，剪切机，桁架成型机，钢筋笼成型机，盾构管片钢筋笼成型机，轧机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所属概念：新股与次新股，非科创次新股，基建工程，一带一路，雄安基建，雄安新区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