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股票简称：渤海汽车</w:t>
            </w:r>
          </w:p>
        </w:tc>
        <w:tc>
          <w:tcPr>
            <w:tcW w:type="dxa" w:w="4320"/>
          </w:tcPr>
          <w:p>
            <w:r>
              <w:t>股票代码：600960</w:t>
            </w:r>
          </w:p>
        </w:tc>
      </w:tr>
      <w:tr>
        <w:tc>
          <w:tcPr>
            <w:tcW w:type="dxa" w:w="4320"/>
          </w:tcPr>
          <w:p>
            <w:r>
              <w:t>涨跌幅：3.82  -0.07/-1.80%</w:t>
            </w:r>
          </w:p>
        </w:tc>
        <w:tc>
          <w:tcPr>
            <w:tcW w:type="dxa" w:w="4320"/>
          </w:tcPr>
          <w:p>
            <w:r>
              <w:t>涨停原因：汽车零部件。首板涨停。</w:t>
            </w:r>
          </w:p>
        </w:tc>
      </w:tr>
      <w:tr>
        <w:tc>
          <w:tcPr>
            <w:tcW w:type="dxa" w:w="4320"/>
          </w:tcPr>
          <w:p>
            <w:r>
              <w:t>总股本(股)：9.51亿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总市值(亿元)：36.31</w:t>
            </w:r>
          </w:p>
        </w:tc>
        <w:tc>
          <w:tcPr>
            <w:tcW w:type="dxa" w:w="4320"/>
          </w:tcPr>
          <w:p>
            <w:r>
              <w:t>流通市值(亿元)：36.31</w:t>
            </w:r>
          </w:p>
        </w:tc>
      </w:tr>
      <w:tr>
        <w:tc>
          <w:tcPr>
            <w:tcW w:type="dxa" w:w="4320"/>
          </w:tcPr>
          <w:p>
            <w:r>
              <w:t>市盈率(倍)：-90.49</w:t>
            </w:r>
          </w:p>
        </w:tc>
        <w:tc>
          <w:tcPr>
            <w:tcW w:type="dxa" w:w="4320"/>
          </w:tcPr>
          <w:p>
            <w:r>
              <w:t>市净率(倍)：0.77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-1,003.15万</w:t>
            </w:r>
          </w:p>
        </w:tc>
        <w:tc>
          <w:tcPr>
            <w:tcW w:type="dxa" w:w="2160"/>
          </w:tcPr>
          <w:p>
            <w:r>
              <w:t>-144.89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7,237.78万</w:t>
            </w:r>
          </w:p>
        </w:tc>
        <w:tc>
          <w:tcPr>
            <w:tcW w:type="dxa" w:w="2160"/>
          </w:tcPr>
          <w:p>
            <w:r>
              <w:t>-48.04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716.47万</w:t>
            </w:r>
          </w:p>
        </w:tc>
        <w:tc>
          <w:tcPr>
            <w:tcW w:type="dxa" w:w="2160"/>
          </w:tcPr>
          <w:p>
            <w:r>
              <w:t>-89.53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主营产品名称：船用活塞，特种合金，汽车用活塞，乘用车，汽车活塞，活塞，高端车，重卡，缸体缸盖，轮毂，汽车蓄电池，铝制结构件</w:t>
            </w:r>
          </w:p>
        </w:tc>
      </w:tr>
      <w:tr>
        <w:tc>
          <w:tcPr>
            <w:tcW w:type="dxa" w:w="8640"/>
          </w:tcPr>
          <w:p>
            <w:r>
              <w:t>所属概念：小额贷款，新能源汽车，汽车制造概念，北京国资改革，地方国资改革，国六标准、国六排放、国六，北汽新能源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