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股票简称：莫高股份</w:t>
            </w:r>
          </w:p>
        </w:tc>
        <w:tc>
          <w:tcPr>
            <w:tcW w:type="dxa" w:w="4320"/>
          </w:tcPr>
          <w:p>
            <w:r>
              <w:t>股票代码：600543</w:t>
            </w:r>
          </w:p>
        </w:tc>
      </w:tr>
      <w:tr>
        <w:tc>
          <w:tcPr>
            <w:tcW w:type="dxa" w:w="4320"/>
          </w:tcPr>
          <w:p>
            <w:r>
              <w:t>涨跌幅：9.32  +0.10/+1.09%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总股本(股)：3.21亿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总市值(亿元)：29.93</w:t>
            </w:r>
          </w:p>
        </w:tc>
        <w:tc>
          <w:tcPr>
            <w:tcW w:type="dxa" w:w="4320"/>
          </w:tcPr>
          <w:p>
            <w:r>
              <w:t>流通市值(亿元)：29.93</w:t>
            </w:r>
          </w:p>
        </w:tc>
      </w:tr>
      <w:tr>
        <w:tc>
          <w:tcPr>
            <w:tcW w:type="dxa" w:w="4320"/>
          </w:tcPr>
          <w:p>
            <w:r>
              <w:t>市盈率(倍)：-103.32</w:t>
            </w:r>
          </w:p>
        </w:tc>
        <w:tc>
          <w:tcPr>
            <w:tcW w:type="dxa" w:w="4320"/>
          </w:tcPr>
          <w:p>
            <w:r>
              <w:t>市净率(倍)：2.56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-724.17万</w:t>
            </w:r>
          </w:p>
        </w:tc>
        <w:tc>
          <w:tcPr>
            <w:tcW w:type="dxa" w:w="2160"/>
          </w:tcPr>
          <w:p>
            <w:r>
              <w:t>-159.28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2,742.74万</w:t>
            </w:r>
          </w:p>
        </w:tc>
        <w:tc>
          <w:tcPr>
            <w:tcW w:type="dxa" w:w="2160"/>
          </w:tcPr>
          <w:p>
            <w:r>
              <w:t>0.66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1,470.46万</w:t>
            </w:r>
          </w:p>
        </w:tc>
        <w:tc>
          <w:tcPr>
            <w:tcW w:type="dxa" w:w="2160"/>
          </w:tcPr>
          <w:p>
            <w:r>
              <w:t>-28.13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主营产品名称：葡萄酒，甘草系列产品，粮食贸易，甘草系列，葡萄及葡萄酒，大麦芽，药品，葡萄，高端葡萄酒，大麦，中高端葡萄酒，麦芽，农业种植及加工品，降解材料及制品</w:t>
            </w:r>
          </w:p>
        </w:tc>
      </w:tr>
      <w:tr>
        <w:tc>
          <w:tcPr>
            <w:tcW w:type="dxa" w:w="8640"/>
          </w:tcPr>
          <w:p>
            <w:r>
              <w:t>所属概念：融资融券，转融券标的，贸易战受益股，啤酒概念，地方国资改革，甘肃国资改革，农业种植，乡村振兴，葡萄酒替白酒，可降解塑料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