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股票简称：西域旅游</w:t>
            </w:r>
          </w:p>
        </w:tc>
        <w:tc>
          <w:tcPr>
            <w:tcW w:type="dxa" w:w="4320"/>
          </w:tcPr>
          <w:p>
            <w:r>
              <w:t>股票代码：300859</w:t>
            </w:r>
          </w:p>
        </w:tc>
      </w:tr>
      <w:tr>
        <w:tc>
          <w:tcPr>
            <w:tcW w:type="dxa" w:w="4320"/>
          </w:tcPr>
          <w:p>
            <w:r>
              <w:t>涨跌幅：18.35  +1.67/+10.01%</w:t>
            </w:r>
          </w:p>
        </w:tc>
        <w:tc>
          <w:tcPr>
            <w:tcW w:type="dxa" w:w="4320"/>
          </w:tcPr>
          <w:p>
            <w:r>
              <w:t>涨停原因：新股。7天7板。</w:t>
            </w:r>
          </w:p>
        </w:tc>
      </w:tr>
      <w:tr>
        <w:tc>
          <w:tcPr>
            <w:tcW w:type="dxa" w:w="4320"/>
          </w:tcPr>
          <w:p>
            <w:r>
              <w:t>总股本(股)：1.55亿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总市值(亿元)：28.44</w:t>
            </w:r>
          </w:p>
        </w:tc>
        <w:tc>
          <w:tcPr>
            <w:tcW w:type="dxa" w:w="4320"/>
          </w:tcPr>
          <w:p>
            <w:r>
              <w:t>流通市值(亿元)：7.11</w:t>
            </w:r>
          </w:p>
        </w:tc>
      </w:tr>
      <w:tr>
        <w:tc>
          <w:tcPr>
            <w:tcW w:type="dxa" w:w="4320"/>
          </w:tcPr>
          <w:p>
            <w:r>
              <w:t>市盈率(倍)：-35.83</w:t>
            </w:r>
          </w:p>
        </w:tc>
        <w:tc>
          <w:tcPr>
            <w:tcW w:type="dxa" w:w="4320"/>
          </w:tcPr>
          <w:p>
            <w:r>
              <w:t>市净率(倍)：7.18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-1,984.33万</w:t>
            </w:r>
          </w:p>
        </w:tc>
        <w:tc>
          <w:tcPr>
            <w:tcW w:type="dxa" w:w="2160"/>
          </w:tcPr>
          <w:p>
            <w:r>
              <w:t>-55.02</w:t>
            </w:r>
          </w:p>
        </w:tc>
        <w:tc>
          <w:tcPr>
            <w:tcW w:type="dxa" w:w="2160"/>
          </w:tcPr>
          <w:p>
            <w:r>
              <w:t>-0.17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7,355.04万</w:t>
            </w:r>
          </w:p>
        </w:tc>
        <w:tc>
          <w:tcPr>
            <w:tcW w:type="dxa" w:w="2160"/>
          </w:tcPr>
          <w:p>
            <w:r>
              <w:t>44.25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主营产品名称：区间车客运，游船，索道客运，旅行社，温泉，演艺</w:t>
            </w:r>
          </w:p>
        </w:tc>
      </w:tr>
      <w:tr>
        <w:tc>
          <w:tcPr>
            <w:tcW w:type="dxa" w:w="8640"/>
          </w:tcPr>
          <w:p>
            <w:r>
              <w:t>所属概念：地方国资改革，旅游，新股与次新股，非科创次新股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