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股票简称：西藏矿业</w:t>
            </w:r>
          </w:p>
        </w:tc>
        <w:tc>
          <w:tcPr>
            <w:tcW w:type="dxa" w:w="4320"/>
          </w:tcPr>
          <w:p>
            <w:r>
              <w:t>股票代码：000762</w:t>
            </w:r>
          </w:p>
        </w:tc>
      </w:tr>
      <w:tr>
        <w:tc>
          <w:tcPr>
            <w:tcW w:type="dxa" w:w="4320"/>
          </w:tcPr>
          <w:p>
            <w:r>
              <w:t>涨跌幅：10.28  +0.12/+1.18%</w:t>
            </w:r>
          </w:p>
        </w:tc>
        <w:tc>
          <w:tcPr>
            <w:tcW w:type="dxa" w:w="4320"/>
          </w:tcPr>
          <w:p>
            <w:r>
              <w:t>涨停原因：小金属。2天2板。</w:t>
            </w:r>
          </w:p>
        </w:tc>
      </w:tr>
      <w:tr>
        <w:tc>
          <w:tcPr>
            <w:tcW w:type="dxa" w:w="4320"/>
          </w:tcPr>
          <w:p>
            <w:r>
              <w:t>总股本(股)：5.21亿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总市值(亿元)：53.54</w:t>
            </w:r>
          </w:p>
        </w:tc>
        <w:tc>
          <w:tcPr>
            <w:tcW w:type="dxa" w:w="4320"/>
          </w:tcPr>
          <w:p>
            <w:r>
              <w:t>流通市值(亿元)：53.54</w:t>
            </w:r>
          </w:p>
        </w:tc>
      </w:tr>
      <w:tr>
        <w:tc>
          <w:tcPr>
            <w:tcW w:type="dxa" w:w="4320"/>
          </w:tcPr>
          <w:p>
            <w:r>
              <w:t>市盈率(倍)：-61.43</w:t>
            </w:r>
          </w:p>
        </w:tc>
        <w:tc>
          <w:tcPr>
            <w:tcW w:type="dxa" w:w="4320"/>
          </w:tcPr>
          <w:p>
            <w:r>
              <w:t>市净率(倍)：2.63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-2,179.05万</w:t>
            </w:r>
          </w:p>
        </w:tc>
        <w:tc>
          <w:tcPr>
            <w:tcW w:type="dxa" w:w="2160"/>
          </w:tcPr>
          <w:p>
            <w:r>
              <w:t>-8,460.49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8,443.42万</w:t>
            </w:r>
          </w:p>
        </w:tc>
        <w:tc>
          <w:tcPr>
            <w:tcW w:type="dxa" w:w="2160"/>
          </w:tcPr>
          <w:p>
            <w:r>
              <w:t>146.66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-2,118.19万</w:t>
            </w:r>
          </w:p>
        </w:tc>
        <w:tc>
          <w:tcPr>
            <w:tcW w:type="dxa" w:w="2160"/>
          </w:tcPr>
          <w:p>
            <w:r>
              <w:t>71.98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主营产品名称：铜以及锂，硼，锂盐产品，硼矿，铬盐，铜，金矿，电解铜，锂盐，锂矿，铬矿，铬铁矿石，铜矿，硼墨烯，铬铁，碳酸锂，电池，铬类产品，铜类产品，锂类产品，硼类产品，碳酸锂精矿</w:t>
            </w:r>
          </w:p>
        </w:tc>
      </w:tr>
      <w:tr>
        <w:tc>
          <w:tcPr>
            <w:tcW w:type="dxa" w:w="8640"/>
          </w:tcPr>
          <w:p>
            <w:r>
              <w:t>所属概念：稀缺资源，锂矿，稀有金属，高岭土概念，融资融券，铬铁，锂电原料，钴，转融券标的，盐湖提锂，小金属概念，锂电池，新能源汽车，地方国资改革，西藏国资改革，股权转让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