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股票简称：西部资源</w:t>
            </w:r>
          </w:p>
        </w:tc>
        <w:tc>
          <w:tcPr>
            <w:tcW w:type="dxa" w:w="4320"/>
          </w:tcPr>
          <w:p>
            <w:r>
              <w:t>股票代码：600139</w:t>
            </w:r>
          </w:p>
        </w:tc>
      </w:tr>
      <w:tr>
        <w:tc>
          <w:tcPr>
            <w:tcW w:type="dxa" w:w="4320"/>
          </w:tcPr>
          <w:p>
            <w:r>
              <w:t>涨跌幅：3.75  -0.05/-1.32%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总股本(股)：6.62亿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总市值(亿元)：24.82</w:t>
            </w:r>
          </w:p>
        </w:tc>
        <w:tc>
          <w:tcPr>
            <w:tcW w:type="dxa" w:w="4320"/>
          </w:tcPr>
          <w:p>
            <w:r>
              <w:t>流通市值(亿元)：24.82</w:t>
            </w:r>
          </w:p>
        </w:tc>
      </w:tr>
      <w:tr>
        <w:tc>
          <w:tcPr>
            <w:tcW w:type="dxa" w:w="4320"/>
          </w:tcPr>
          <w:p>
            <w:r>
              <w:t>市盈率(倍)：-233.8</w:t>
            </w:r>
          </w:p>
        </w:tc>
        <w:tc>
          <w:tcPr>
            <w:tcW w:type="dxa" w:w="4320"/>
          </w:tcPr>
          <w:p>
            <w:r>
              <w:t>市净率(倍)：7.09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-265.41万</w:t>
            </w:r>
          </w:p>
        </w:tc>
        <w:tc>
          <w:tcPr>
            <w:tcW w:type="dxa" w:w="2160"/>
          </w:tcPr>
          <w:p>
            <w:r>
              <w:t>81.95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-7,771.94万</w:t>
            </w:r>
          </w:p>
        </w:tc>
        <w:tc>
          <w:tcPr>
            <w:tcW w:type="dxa" w:w="2160"/>
          </w:tcPr>
          <w:p>
            <w:r>
              <w:t>-2,763.38</w:t>
            </w:r>
          </w:p>
        </w:tc>
        <w:tc>
          <w:tcPr>
            <w:tcW w:type="dxa" w:w="2160"/>
          </w:tcPr>
          <w:p>
            <w:r>
              <w:t>-0.12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-3,898.20万</w:t>
            </w:r>
          </w:p>
        </w:tc>
        <w:tc>
          <w:tcPr>
            <w:tcW w:type="dxa" w:w="2160"/>
          </w:tcPr>
          <w:p>
            <w:r>
              <w:t>-7.64</w:t>
            </w:r>
          </w:p>
        </w:tc>
        <w:tc>
          <w:tcPr>
            <w:tcW w:type="dxa" w:w="2160"/>
          </w:tcPr>
          <w:p>
            <w:r>
              <w:t>-0.06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铁精粉，硫精矿，锰精矿，铅精粉，锌精粉，碳酸锂，尾矿，铜精粉，铅锌矿，银矿，白银，铜精矿，金矿，锂电池，新能源，新能源汽车，新能源客车，新能源电池，电池，新能源汽车锂电池，油气，动力锂电池，锂矿，动力电池，矿产品，融资服务，锂电池及材料</w:t>
            </w:r>
          </w:p>
        </w:tc>
      </w:tr>
      <w:tr>
        <w:tc>
          <w:tcPr>
            <w:tcW w:type="dxa" w:w="8640"/>
          </w:tcPr>
          <w:p>
            <w:r>
              <w:t>所属概念：锂矿，成渝特区，铜，稀有金属，涉矿，融资融券，钴，转融券标的，融资租赁，小金属概念，白银，黄金概念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