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股票简称：中银证券</w:t>
            </w:r>
          </w:p>
        </w:tc>
        <w:tc>
          <w:tcPr>
            <w:tcW w:type="dxa" w:w="4320"/>
          </w:tcPr>
          <w:p>
            <w:r>
              <w:t>股票代码：601696</w:t>
            </w:r>
          </w:p>
        </w:tc>
      </w:tr>
      <w:tr>
        <w:tc>
          <w:tcPr>
            <w:tcW w:type="dxa" w:w="4320"/>
          </w:tcPr>
          <w:p>
            <w:r>
              <w:t>涨跌幅：32.47  +2.95/+9.99%</w:t>
            </w:r>
          </w:p>
        </w:tc>
        <w:tc>
          <w:tcPr>
            <w:tcW w:type="dxa" w:w="4320"/>
          </w:tcPr>
          <w:p>
            <w:r>
              <w:t>涨停原因：券商板块。首板涨停。</w:t>
            </w:r>
          </w:p>
        </w:tc>
      </w:tr>
      <w:tr>
        <w:tc>
          <w:tcPr>
            <w:tcW w:type="dxa" w:w="4320"/>
          </w:tcPr>
          <w:p>
            <w:r>
              <w:t>总股本(股)：27.78亿</w:t>
            </w:r>
          </w:p>
        </w:tc>
        <w:tc>
          <w:tcPr>
            <w:tcW w:type="dxa" w:w="4320"/>
          </w:tcPr>
          <w:p>
            <w:r>
              <w:t>流通比例(%)：10.01</w:t>
            </w:r>
          </w:p>
        </w:tc>
      </w:tr>
      <w:tr>
        <w:tc>
          <w:tcPr>
            <w:tcW w:type="dxa" w:w="4320"/>
          </w:tcPr>
          <w:p>
            <w:r>
              <w:t>总市值(亿元)：902.02</w:t>
            </w:r>
          </w:p>
        </w:tc>
        <w:tc>
          <w:tcPr>
            <w:tcW w:type="dxa" w:w="4320"/>
          </w:tcPr>
          <w:p>
            <w:r>
              <w:t>流通市值(亿元)：90.27</w:t>
            </w:r>
          </w:p>
        </w:tc>
      </w:tr>
      <w:tr>
        <w:tc>
          <w:tcPr>
            <w:tcW w:type="dxa" w:w="4320"/>
          </w:tcPr>
          <w:p>
            <w:r>
              <w:t>市盈率(倍)：69.31</w:t>
            </w:r>
          </w:p>
        </w:tc>
        <w:tc>
          <w:tcPr>
            <w:tcW w:type="dxa" w:w="4320"/>
          </w:tcPr>
          <w:p>
            <w:r>
              <w:t>市净率(倍)：6.24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3.25亿</w:t>
            </w:r>
          </w:p>
        </w:tc>
        <w:tc>
          <w:tcPr>
            <w:tcW w:type="dxa" w:w="2160"/>
          </w:tcPr>
          <w:p>
            <w:r>
              <w:t>12.46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7.98亿</w:t>
            </w:r>
          </w:p>
        </w:tc>
        <w:tc>
          <w:tcPr>
            <w:tcW w:type="dxa" w:w="2160"/>
          </w:tcPr>
          <w:p>
            <w:r>
              <w:t>13.23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7.75亿</w:t>
            </w:r>
          </w:p>
        </w:tc>
        <w:tc>
          <w:tcPr>
            <w:tcW w:type="dxa" w:w="2160"/>
          </w:tcPr>
          <w:p>
            <w:r>
              <w:t>15.92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主营产品名称：投资银行业务，证券经纪业务，资产管理业务，证券自营业务，私募股权投资业务，期货业务，其他业务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所属概念：新股与次新股，非科创次新股，期货概念，融资融券，转融券标的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