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股票简称：乐惠国际</w:t>
            </w:r>
          </w:p>
        </w:tc>
        <w:tc>
          <w:tcPr>
            <w:tcW w:type="dxa" w:w="4320"/>
          </w:tcPr>
          <w:p>
            <w:r>
              <w:t>股票代码：603076</w:t>
            </w:r>
          </w:p>
        </w:tc>
      </w:tr>
      <w:tr>
        <w:tc>
          <w:tcPr>
            <w:tcW w:type="dxa" w:w="4320"/>
          </w:tcPr>
          <w:p>
            <w:r>
              <w:t>涨跌幅：44.10  +4.01/+10.00%</w:t>
            </w:r>
          </w:p>
        </w:tc>
        <w:tc>
          <w:tcPr>
            <w:tcW w:type="dxa" w:w="4320"/>
          </w:tcPr>
          <w:p>
            <w:r>
              <w:t>涨停原因：啤酒。首板涨停。</w:t>
            </w:r>
          </w:p>
        </w:tc>
      </w:tr>
      <w:tr>
        <w:tc>
          <w:tcPr>
            <w:tcW w:type="dxa" w:w="4320"/>
          </w:tcPr>
          <w:p>
            <w:r>
              <w:t>总股本(股)：7,450.00万</w:t>
            </w:r>
          </w:p>
        </w:tc>
        <w:tc>
          <w:tcPr>
            <w:tcW w:type="dxa" w:w="4320"/>
          </w:tcPr>
          <w:p>
            <w:r>
              <w:t>流通比例(%)：36.04</w:t>
            </w:r>
          </w:p>
        </w:tc>
      </w:tr>
      <w:tr>
        <w:tc>
          <w:tcPr>
            <w:tcW w:type="dxa" w:w="4320"/>
          </w:tcPr>
          <w:p>
            <w:r>
              <w:t>总市值(亿元)：32.85</w:t>
            </w:r>
          </w:p>
        </w:tc>
        <w:tc>
          <w:tcPr>
            <w:tcW w:type="dxa" w:w="4320"/>
          </w:tcPr>
          <w:p>
            <w:r>
              <w:t>流通市值(亿元)：11.84</w:t>
            </w:r>
          </w:p>
        </w:tc>
      </w:tr>
      <w:tr>
        <w:tc>
          <w:tcPr>
            <w:tcW w:type="dxa" w:w="4320"/>
          </w:tcPr>
          <w:p>
            <w:r>
              <w:t>市盈率(倍)：21.56</w:t>
            </w:r>
          </w:p>
        </w:tc>
        <w:tc>
          <w:tcPr>
            <w:tcW w:type="dxa" w:w="4320"/>
          </w:tcPr>
          <w:p>
            <w:r>
              <w:t>市净率(倍)：4.15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3,809.52万</w:t>
            </w:r>
          </w:p>
        </w:tc>
        <w:tc>
          <w:tcPr>
            <w:tcW w:type="dxa" w:w="2160"/>
          </w:tcPr>
          <w:p>
            <w:r>
              <w:t>80.89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-2,481.36万</w:t>
            </w:r>
          </w:p>
        </w:tc>
        <w:tc>
          <w:tcPr>
            <w:tcW w:type="dxa" w:w="2160"/>
          </w:tcPr>
          <w:p>
            <w:r>
              <w:t>-163.66</w:t>
            </w:r>
          </w:p>
        </w:tc>
        <w:tc>
          <w:tcPr>
            <w:tcW w:type="dxa" w:w="2160"/>
          </w:tcPr>
          <w:p>
            <w:r>
              <w:t>-0.33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5,039.14万</w:t>
            </w:r>
          </w:p>
        </w:tc>
        <w:tc>
          <w:tcPr>
            <w:tcW w:type="dxa" w:w="2160"/>
          </w:tcPr>
          <w:p>
            <w:r>
              <w:t>-10.22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主营产品名称：啤酒酿造单机设备，啤酒酿造交钥匙服务，啤酒纯生灌装单机设备，饮料无菌灌装设备，啤酒(饮料)无菌灌装整线交钥匙，啤酒酿造设备，无菌灌装设备，其他生物过程设备，离心泵，搅拌装置</w:t>
            </w:r>
          </w:p>
        </w:tc>
      </w:tr>
      <w:tr>
        <w:tc>
          <w:tcPr>
            <w:tcW w:type="dxa" w:w="8640"/>
          </w:tcPr>
          <w:p>
            <w:r>
              <w:t>所属概念：啤酒概念，C2M概念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