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股票简称：光洋股份</w:t>
            </w:r>
          </w:p>
        </w:tc>
        <w:tc>
          <w:tcPr>
            <w:tcW w:type="dxa" w:w="4320"/>
          </w:tcPr>
          <w:p>
            <w:r>
              <w:t>股票代码：002708</w:t>
            </w:r>
          </w:p>
        </w:tc>
      </w:tr>
      <w:tr>
        <w:tc>
          <w:tcPr>
            <w:tcW w:type="dxa" w:w="4320"/>
          </w:tcPr>
          <w:p>
            <w:r>
              <w:t>涨跌幅：7.34  +0.67/+10.05%</w:t>
            </w:r>
          </w:p>
        </w:tc>
        <w:tc>
          <w:tcPr>
            <w:tcW w:type="dxa" w:w="4320"/>
          </w:tcPr>
          <w:p>
            <w:r>
              <w:t>涨停原因：军工。首板涨停。</w:t>
            </w:r>
          </w:p>
        </w:tc>
      </w:tr>
      <w:tr>
        <w:tc>
          <w:tcPr>
            <w:tcW w:type="dxa" w:w="4320"/>
          </w:tcPr>
          <w:p>
            <w:r>
              <w:t>总股本(股)：4.69亿</w:t>
            </w:r>
          </w:p>
        </w:tc>
        <w:tc>
          <w:tcPr>
            <w:tcW w:type="dxa" w:w="4320"/>
          </w:tcPr>
          <w:p>
            <w:r>
              <w:t>流通比例(%)：83.9</w:t>
            </w:r>
          </w:p>
        </w:tc>
      </w:tr>
      <w:tr>
        <w:tc>
          <w:tcPr>
            <w:tcW w:type="dxa" w:w="4320"/>
          </w:tcPr>
          <w:p>
            <w:r>
              <w:t>总市值(亿元)：34.41</w:t>
            </w:r>
          </w:p>
        </w:tc>
        <w:tc>
          <w:tcPr>
            <w:tcW w:type="dxa" w:w="4320"/>
          </w:tcPr>
          <w:p>
            <w:r>
              <w:t>流通市值(亿元)：28.87</w:t>
            </w:r>
          </w:p>
        </w:tc>
      </w:tr>
      <w:tr>
        <w:tc>
          <w:tcPr>
            <w:tcW w:type="dxa" w:w="4320"/>
          </w:tcPr>
          <w:p>
            <w:r>
              <w:t>市盈率(倍)：459.44</w:t>
            </w:r>
          </w:p>
        </w:tc>
        <w:tc>
          <w:tcPr>
            <w:tcW w:type="dxa" w:w="4320"/>
          </w:tcPr>
          <w:p>
            <w:r>
              <w:t>市净率(倍)：2.42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187.26万</w:t>
            </w:r>
          </w:p>
        </w:tc>
        <w:tc>
          <w:tcPr>
            <w:tcW w:type="dxa" w:w="2160"/>
          </w:tcPr>
          <w:p>
            <w:r>
              <w:t>128.35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1,152.98万</w:t>
            </w:r>
          </w:p>
        </w:tc>
        <w:tc>
          <w:tcPr>
            <w:tcW w:type="dxa" w:w="2160"/>
          </w:tcPr>
          <w:p>
            <w:r>
              <w:t>112.75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423.77万</w:t>
            </w:r>
          </w:p>
        </w:tc>
        <w:tc>
          <w:tcPr>
            <w:tcW w:type="dxa" w:w="2160"/>
          </w:tcPr>
          <w:p>
            <w:r>
              <w:t>-80.96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主营产品名称：锥环，轮毂轴承，滚针轴承，离合器分离轴承，滚子轴承，轴承，汽车轴承，精密轴承，轴承业务，同步器锥环，同步器中间环，同步器，行星排，薄壁型圈环类精密锻件，空心轴，高压共轨轴</w:t>
            </w:r>
          </w:p>
        </w:tc>
      </w:tr>
      <w:tr>
        <w:tc>
          <w:tcPr>
            <w:tcW w:type="dxa" w:w="8640"/>
          </w:tcPr>
          <w:p>
            <w:r>
              <w:t>所属概念：新能源汽车，高端装备，壳资源，创投，军工，股权转让，阅兵，蔚来汽车概念，半年报预增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