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股票简称：常熟汽饰</w:t>
            </w:r>
          </w:p>
        </w:tc>
        <w:tc>
          <w:tcPr>
            <w:tcW w:type="dxa" w:w="4320"/>
          </w:tcPr>
          <w:p>
            <w:r>
              <w:t>股票代码：603035</w:t>
            </w:r>
          </w:p>
        </w:tc>
      </w:tr>
      <w:tr>
        <w:tc>
          <w:tcPr>
            <w:tcW w:type="dxa" w:w="4320"/>
          </w:tcPr>
          <w:p>
            <w:r>
              <w:t>涨跌幅：16.61  +1.51/+10.00%</w:t>
            </w:r>
          </w:p>
        </w:tc>
        <w:tc>
          <w:tcPr>
            <w:tcW w:type="dxa" w:w="4320"/>
          </w:tcPr>
          <w:p>
            <w:r>
              <w:t>涨停原因：特斯拉。7天4板。</w:t>
            </w:r>
          </w:p>
        </w:tc>
      </w:tr>
      <w:tr>
        <w:tc>
          <w:tcPr>
            <w:tcW w:type="dxa" w:w="4320"/>
          </w:tcPr>
          <w:p>
            <w:r>
              <w:t>总股本(股)：3.12亿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总市值(亿元)：51.84</w:t>
            </w:r>
          </w:p>
        </w:tc>
        <w:tc>
          <w:tcPr>
            <w:tcW w:type="dxa" w:w="4320"/>
          </w:tcPr>
          <w:p>
            <w:r>
              <w:t>流通市值(亿元)：51.84</w:t>
            </w:r>
          </w:p>
        </w:tc>
      </w:tr>
      <w:tr>
        <w:tc>
          <w:tcPr>
            <w:tcW w:type="dxa" w:w="4320"/>
          </w:tcPr>
          <w:p>
            <w:r>
              <w:t>市盈率(倍)：1227.92</w:t>
            </w:r>
          </w:p>
        </w:tc>
        <w:tc>
          <w:tcPr>
            <w:tcW w:type="dxa" w:w="4320"/>
          </w:tcPr>
          <w:p>
            <w:r>
              <w:t>市净率(倍)：1.93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1.21亿</w:t>
            </w:r>
          </w:p>
        </w:tc>
        <w:tc>
          <w:tcPr>
            <w:tcW w:type="dxa" w:w="2160"/>
          </w:tcPr>
          <w:p>
            <w:r>
              <w:t>-11.77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105.54万</w:t>
            </w:r>
          </w:p>
        </w:tc>
        <w:tc>
          <w:tcPr>
            <w:tcW w:type="dxa" w:w="2160"/>
          </w:tcPr>
          <w:p>
            <w:r>
              <w:t>-95.76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2.65亿</w:t>
            </w:r>
          </w:p>
        </w:tc>
        <w:tc>
          <w:tcPr>
            <w:tcW w:type="dxa" w:w="2160"/>
          </w:tcPr>
          <w:p>
            <w:r>
              <w:t>-22.22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2.06亿</w:t>
            </w:r>
          </w:p>
        </w:tc>
        <w:tc>
          <w:tcPr>
            <w:tcW w:type="dxa" w:w="2160"/>
          </w:tcPr>
          <w:p>
            <w:r>
              <w:t>-33.84</w:t>
            </w:r>
          </w:p>
        </w:tc>
        <w:tc>
          <w:tcPr>
            <w:tcW w:type="dxa" w:w="2160"/>
          </w:tcPr>
          <w:p>
            <w:r>
              <w:t>0.74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门内护板，仪表板/副仪表板，天窗遮阳板，衣帽架，门柱，行李厢内饰，储物盒，备胎盖，地毯，隔音垫，乘用车内饰件，门内护板总成，仪表板总成，副仪表板总成，行李箱内饰总成，衣帽架总成，天窗遮阳板总成，立柱总成，门窗饰条，喷涂，仪表板</w:t>
            </w:r>
          </w:p>
        </w:tc>
      </w:tr>
      <w:tr>
        <w:tc>
          <w:tcPr>
            <w:tcW w:type="dxa" w:w="8640"/>
          </w:tcPr>
          <w:p>
            <w:r>
              <w:t>所属概念：蔚来汽车概念，特斯拉，无人驾驶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