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股票简称：*ST围海</w:t>
            </w:r>
          </w:p>
        </w:tc>
        <w:tc>
          <w:tcPr>
            <w:tcW w:type="dxa" w:w="4320"/>
          </w:tcPr>
          <w:p>
            <w:r>
              <w:t>股票代码：002586</w:t>
            </w:r>
          </w:p>
        </w:tc>
      </w:tr>
      <w:tr>
        <w:tc>
          <w:tcPr>
            <w:tcW w:type="dxa" w:w="4320"/>
          </w:tcPr>
          <w:p>
            <w:r>
              <w:t>涨跌幅：1.94  +0.09/+4.87%</w:t>
            </w:r>
          </w:p>
        </w:tc>
        <w:tc>
          <w:tcPr>
            <w:tcW w:type="dxa" w:w="4320"/>
          </w:tcPr>
          <w:p>
            <w:r>
              <w:t>涨停原因：ST板块。首板涨停。</w:t>
            </w:r>
          </w:p>
        </w:tc>
      </w:tr>
      <w:tr>
        <w:tc>
          <w:tcPr>
            <w:tcW w:type="dxa" w:w="4320"/>
          </w:tcPr>
          <w:p>
            <w:r>
              <w:t>总股本(股)：11.44亿</w:t>
            </w:r>
          </w:p>
        </w:tc>
        <w:tc>
          <w:tcPr>
            <w:tcW w:type="dxa" w:w="4320"/>
          </w:tcPr>
          <w:p>
            <w:r>
              <w:t>流通比例(%)：77.55</w:t>
            </w:r>
          </w:p>
        </w:tc>
      </w:tr>
      <w:tr>
        <w:tc>
          <w:tcPr>
            <w:tcW w:type="dxa" w:w="4320"/>
          </w:tcPr>
          <w:p>
            <w:r>
              <w:t>总市值(亿元)：22.2</w:t>
            </w:r>
          </w:p>
        </w:tc>
        <w:tc>
          <w:tcPr>
            <w:tcW w:type="dxa" w:w="4320"/>
          </w:tcPr>
          <w:p>
            <w:r>
              <w:t>流通市值(亿元)：17.21</w:t>
            </w:r>
          </w:p>
        </w:tc>
      </w:tr>
      <w:tr>
        <w:tc>
          <w:tcPr>
            <w:tcW w:type="dxa" w:w="4320"/>
          </w:tcPr>
          <w:p>
            <w:r>
              <w:t>市盈率(倍)：-24.79</w:t>
            </w:r>
          </w:p>
        </w:tc>
        <w:tc>
          <w:tcPr>
            <w:tcW w:type="dxa" w:w="4320"/>
          </w:tcPr>
          <w:p>
            <w:r>
              <w:t>市净率(倍)：0.6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-2,238.45万</w:t>
            </w:r>
          </w:p>
        </w:tc>
        <w:tc>
          <w:tcPr>
            <w:tcW w:type="dxa" w:w="2160"/>
          </w:tcPr>
          <w:p>
            <w:r>
              <w:t>-176.12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-14.22亿</w:t>
            </w:r>
          </w:p>
        </w:tc>
        <w:tc>
          <w:tcPr>
            <w:tcW w:type="dxa" w:w="2160"/>
          </w:tcPr>
          <w:p>
            <w:r>
              <w:t>-662.12</w:t>
            </w:r>
          </w:p>
        </w:tc>
        <w:tc>
          <w:tcPr>
            <w:tcW w:type="dxa" w:w="2160"/>
          </w:tcPr>
          <w:p>
            <w:r>
              <w:t>-1.24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8,966.94万</w:t>
            </w:r>
          </w:p>
        </w:tc>
        <w:tc>
          <w:tcPr>
            <w:tcW w:type="dxa" w:w="2160"/>
          </w:tcPr>
          <w:p>
            <w:r>
              <w:t>-51.72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城市防洪工程，水库工程，河道工程，其他工程，技术服务，土石方工程，隧道与桥梁工程施工，水利水电工程，房屋建筑工程，地基与基础处理工程，市政公用工程，工程地质勘测，港口与航道工程，海堤工程，市政工程，工程勘察设计</w:t>
            </w:r>
          </w:p>
        </w:tc>
      </w:tr>
      <w:tr>
        <w:tc>
          <w:tcPr>
            <w:tcW w:type="dxa" w:w="8640"/>
          </w:tcPr>
          <w:p>
            <w:r>
              <w:t>所属概念：舟山自贸区，文化传媒，海洋经济，排水，舟山新区，海岛整治修复，海绵城市，雄安新区，影视娱乐，水利，PPP概念，Facebook概念，ST板块，一元股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