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股票简称：*ST群兴</w:t>
            </w:r>
          </w:p>
        </w:tc>
        <w:tc>
          <w:tcPr>
            <w:tcW w:type="dxa" w:w="4320"/>
          </w:tcPr>
          <w:p>
            <w:r>
              <w:t>股票代码：002575</w:t>
            </w:r>
          </w:p>
        </w:tc>
      </w:tr>
      <w:tr>
        <w:tc>
          <w:tcPr>
            <w:tcW w:type="dxa" w:w="4320"/>
          </w:tcPr>
          <w:p>
            <w:r>
              <w:t>涨跌幅：4.63  +0.22/+4.99%</w:t>
            </w:r>
          </w:p>
        </w:tc>
        <w:tc>
          <w:tcPr>
            <w:tcW w:type="dxa" w:w="4320"/>
          </w:tcPr>
          <w:p>
            <w:r>
              <w:t>涨停原因：ST板块。3天3板。</w:t>
            </w:r>
          </w:p>
        </w:tc>
      </w:tr>
      <w:tr>
        <w:tc>
          <w:tcPr>
            <w:tcW w:type="dxa" w:w="4320"/>
          </w:tcPr>
          <w:p>
            <w:r>
              <w:t>总股本(股)：6.19亿</w:t>
            </w:r>
          </w:p>
        </w:tc>
        <w:tc>
          <w:tcPr>
            <w:tcW w:type="dxa" w:w="4320"/>
          </w:tcPr>
          <w:p>
            <w:r>
              <w:t>流通比例(%)：95.05</w:t>
            </w:r>
          </w:p>
        </w:tc>
      </w:tr>
      <w:tr>
        <w:tc>
          <w:tcPr>
            <w:tcW w:type="dxa" w:w="4320"/>
          </w:tcPr>
          <w:p>
            <w:r>
              <w:t>总市值(亿元)：28.65</w:t>
            </w:r>
          </w:p>
        </w:tc>
        <w:tc>
          <w:tcPr>
            <w:tcW w:type="dxa" w:w="4320"/>
          </w:tcPr>
          <w:p>
            <w:r>
              <w:t>流通市值(亿元)：27.23</w:t>
            </w:r>
          </w:p>
        </w:tc>
      </w:tr>
      <w:tr>
        <w:tc>
          <w:tcPr>
            <w:tcW w:type="dxa" w:w="4320"/>
          </w:tcPr>
          <w:p>
            <w:r>
              <w:t>市盈率(倍)：-33.91</w:t>
            </w:r>
          </w:p>
        </w:tc>
        <w:tc>
          <w:tcPr>
            <w:tcW w:type="dxa" w:w="4320"/>
          </w:tcPr>
          <w:p>
            <w:r>
              <w:t>市净率(倍)：4.1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-2,097.36万</w:t>
            </w:r>
          </w:p>
        </w:tc>
        <w:tc>
          <w:tcPr>
            <w:tcW w:type="dxa" w:w="2160"/>
          </w:tcPr>
          <w:p>
            <w:r>
              <w:t>-835.78</w:t>
            </w:r>
          </w:p>
        </w:tc>
        <w:tc>
          <w:tcPr>
            <w:tcW w:type="dxa" w:w="2160"/>
          </w:tcPr>
          <w:p>
            <w:r>
              <w:t>-0.03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-1.89亿</w:t>
            </w:r>
          </w:p>
        </w:tc>
        <w:tc>
          <w:tcPr>
            <w:tcW w:type="dxa" w:w="2160"/>
          </w:tcPr>
          <w:p>
            <w:r>
              <w:t>-2,834.84</w:t>
            </w:r>
          </w:p>
        </w:tc>
        <w:tc>
          <w:tcPr>
            <w:tcW w:type="dxa" w:w="2160"/>
          </w:tcPr>
          <w:p>
            <w:r>
              <w:t>-0.32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-2,069.94万</w:t>
            </w:r>
          </w:p>
        </w:tc>
        <w:tc>
          <w:tcPr>
            <w:tcW w:type="dxa" w:w="2160"/>
          </w:tcPr>
          <w:p>
            <w:r>
              <w:t>-776.81</w:t>
            </w:r>
          </w:p>
        </w:tc>
        <w:tc>
          <w:tcPr>
            <w:tcW w:type="dxa" w:w="2160"/>
          </w:tcPr>
          <w:p>
            <w:r>
              <w:t>-0.04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主营产品名称：电动车，玩具手机，童车，电脑学习机，电子电动玩具，婴童玩具，二胎，单独二胎，玩具渠道业务，大数据项目开发建设，软件开发</w:t>
            </w:r>
          </w:p>
        </w:tc>
      </w:tr>
      <w:tr>
        <w:tc>
          <w:tcPr>
            <w:tcW w:type="dxa" w:w="8640"/>
          </w:tcPr>
          <w:p>
            <w:r>
              <w:t>所属概念：儿童消费品，融资租赁，圣诞节，股权转让，创投，区块链，ST板块，二胎概念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