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股票简称：星徽精密</w:t>
            </w:r>
          </w:p>
        </w:tc>
        <w:tc>
          <w:tcPr>
            <w:tcW w:type="dxa" w:w="4320"/>
          </w:tcPr>
          <w:p>
            <w:r>
              <w:t>股票代码：300464</w:t>
            </w:r>
          </w:p>
        </w:tc>
      </w:tr>
      <w:tr>
        <w:tc>
          <w:tcPr>
            <w:tcW w:type="dxa" w:w="4320"/>
          </w:tcPr>
          <w:p>
            <w:r>
              <w:t>涨跌幅：25.21  +2.29/+9.99%</w:t>
            </w:r>
          </w:p>
        </w:tc>
        <w:tc>
          <w:tcPr>
            <w:tcW w:type="dxa" w:w="4320"/>
          </w:tcPr>
          <w:p>
            <w:r>
              <w:t>涨停原因：跨境电商+无线耳机。首板涨停。</w:t>
            </w:r>
          </w:p>
        </w:tc>
      </w:tr>
      <w:tr>
        <w:tc>
          <w:tcPr>
            <w:tcW w:type="dxa" w:w="4320"/>
          </w:tcPr>
          <w:p>
            <w:r>
              <w:t>总股本(股)：3.53亿</w:t>
            </w:r>
          </w:p>
        </w:tc>
        <w:tc>
          <w:tcPr>
            <w:tcW w:type="dxa" w:w="4320"/>
          </w:tcPr>
          <w:p>
            <w:r>
              <w:t>流通比例(%)：73</w:t>
            </w:r>
          </w:p>
        </w:tc>
      </w:tr>
      <w:tr>
        <w:tc>
          <w:tcPr>
            <w:tcW w:type="dxa" w:w="4320"/>
          </w:tcPr>
          <w:p>
            <w:r>
              <w:t>总市值(亿元)：89.02</w:t>
            </w:r>
          </w:p>
        </w:tc>
        <w:tc>
          <w:tcPr>
            <w:tcW w:type="dxa" w:w="4320"/>
          </w:tcPr>
          <w:p>
            <w:r>
              <w:t>流通市值(亿元)：64.99</w:t>
            </w:r>
          </w:p>
        </w:tc>
      </w:tr>
      <w:tr>
        <w:tc>
          <w:tcPr>
            <w:tcW w:type="dxa" w:w="4320"/>
          </w:tcPr>
          <w:p>
            <w:r>
              <w:t>市盈率(倍)：264.2</w:t>
            </w:r>
          </w:p>
        </w:tc>
        <w:tc>
          <w:tcPr>
            <w:tcW w:type="dxa" w:w="4320"/>
          </w:tcPr>
          <w:p>
            <w:r>
              <w:t>市净率(倍)：4.92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842.38万</w:t>
            </w:r>
          </w:p>
        </w:tc>
        <w:tc>
          <w:tcPr>
            <w:tcW w:type="dxa" w:w="2160"/>
          </w:tcPr>
          <w:p>
            <w:r>
              <w:t>-58.32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1.49亿</w:t>
            </w:r>
          </w:p>
        </w:tc>
        <w:tc>
          <w:tcPr>
            <w:tcW w:type="dxa" w:w="2160"/>
          </w:tcPr>
          <w:p>
            <w:r>
              <w:t>7,167.66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9,004.48万</w:t>
            </w:r>
          </w:p>
        </w:tc>
        <w:tc>
          <w:tcPr>
            <w:tcW w:type="dxa" w:w="2160"/>
          </w:tcPr>
          <w:p>
            <w:r>
              <w:t>10,487.70</w:t>
            </w:r>
          </w:p>
        </w:tc>
        <w:tc>
          <w:tcPr>
            <w:tcW w:type="dxa" w:w="2160"/>
          </w:tcPr>
          <w:p>
            <w:r>
              <w:t>0.31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静音滑轨，环保滑轨，隐藏式滑轨，缓冲滑轨，反弹滑轨，互锁滑轨，美式铰链，快拆铰链，不锈钢铰链，反弹铰链，缓冲铰链，特殊铰链，重型滑轨，计算机软硬件及周边设备，六氟磷酸锂，蓝牙发射器，精密五金链接件，智能电子产品，电脑周边设备，电源，蓝牙音频，小家电，电脑手机周边，个护健康</w:t>
            </w:r>
          </w:p>
        </w:tc>
      </w:tr>
      <w:tr>
        <w:tc>
          <w:tcPr>
            <w:tcW w:type="dxa" w:w="8640"/>
          </w:tcPr>
          <w:p>
            <w:r>
              <w:t>所属概念：工业4.0，电子商务，无线耳机，跨境电商，商誉减值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