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股票简称：秦安股份</w:t>
            </w:r>
          </w:p>
        </w:tc>
        <w:tc>
          <w:tcPr>
            <w:tcW w:type="dxa" w:w="4320"/>
          </w:tcPr>
          <w:p>
            <w:r>
              <w:t>股票代码：603758</w:t>
            </w:r>
          </w:p>
        </w:tc>
      </w:tr>
      <w:tr>
        <w:tc>
          <w:tcPr>
            <w:tcW w:type="dxa" w:w="4320"/>
          </w:tcPr>
          <w:p>
            <w:r>
              <w:t>涨跌幅：9.17  +0.83/+9.95%</w:t>
            </w:r>
          </w:p>
        </w:tc>
        <w:tc>
          <w:tcPr>
            <w:tcW w:type="dxa" w:w="4320"/>
          </w:tcPr>
          <w:p>
            <w:r>
              <w:t>涨停原因：投资收益。首板涨停。</w:t>
            </w:r>
          </w:p>
        </w:tc>
      </w:tr>
      <w:tr>
        <w:tc>
          <w:tcPr>
            <w:tcW w:type="dxa" w:w="4320"/>
          </w:tcPr>
          <w:p>
            <w:r>
              <w:t>总股本(股)：4.39亿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总市值(亿元)：40.24</w:t>
            </w:r>
          </w:p>
        </w:tc>
        <w:tc>
          <w:tcPr>
            <w:tcW w:type="dxa" w:w="4320"/>
          </w:tcPr>
          <w:p>
            <w:r>
              <w:t>流通市值(亿元)：40.24</w:t>
            </w:r>
          </w:p>
        </w:tc>
      </w:tr>
      <w:tr>
        <w:tc>
          <w:tcPr>
            <w:tcW w:type="dxa" w:w="4320"/>
          </w:tcPr>
          <w:p>
            <w:r>
              <w:t>市盈率(倍)：-53.51</w:t>
            </w:r>
          </w:p>
        </w:tc>
        <w:tc>
          <w:tcPr>
            <w:tcW w:type="dxa" w:w="4320"/>
          </w:tcPr>
          <w:p>
            <w:r>
              <w:t>市净率(倍)：1.65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-1,880.04万</w:t>
            </w:r>
          </w:p>
        </w:tc>
        <w:tc>
          <w:tcPr>
            <w:tcW w:type="dxa" w:w="2160"/>
          </w:tcPr>
          <w:p>
            <w:r>
              <w:t>41.21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1.18亿</w:t>
            </w:r>
          </w:p>
        </w:tc>
        <w:tc>
          <w:tcPr>
            <w:tcW w:type="dxa" w:w="2160"/>
          </w:tcPr>
          <w:p>
            <w:r>
              <w:t>285.34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-7,535.15万</w:t>
            </w:r>
          </w:p>
        </w:tc>
        <w:tc>
          <w:tcPr>
            <w:tcW w:type="dxa" w:w="2160"/>
          </w:tcPr>
          <w:p>
            <w:r>
              <w:t>-382.34</w:t>
            </w:r>
          </w:p>
        </w:tc>
        <w:tc>
          <w:tcPr>
            <w:tcW w:type="dxa" w:w="2160"/>
          </w:tcPr>
          <w:p>
            <w:r>
              <w:t>-0.17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主营产品名称：发动机气缸体，气缸盖，曲轴，汽车发动机气缸体，变速器箱体，缸盖，缸体，变速器箱体等其他</w:t>
            </w:r>
          </w:p>
        </w:tc>
      </w:tr>
      <w:tr>
        <w:tc>
          <w:tcPr>
            <w:tcW w:type="dxa" w:w="8640"/>
          </w:tcPr>
          <w:p>
            <w:r>
              <w:t>所属概念：新能源汽车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