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股票简称：金力泰</w:t>
            </w:r>
          </w:p>
        </w:tc>
        <w:tc>
          <w:tcPr>
            <w:tcW w:type="dxa" w:w="4320"/>
          </w:tcPr>
          <w:p>
            <w:r>
              <w:t>股票代码：300225</w:t>
            </w:r>
          </w:p>
        </w:tc>
      </w:tr>
      <w:tr>
        <w:tc>
          <w:tcPr>
            <w:tcW w:type="dxa" w:w="4320"/>
          </w:tcPr>
          <w:p>
            <w:r>
              <w:t>涨跌幅：11.86  +1.08/+10.02%</w:t>
            </w:r>
          </w:p>
        </w:tc>
        <w:tc>
          <w:tcPr>
            <w:tcW w:type="dxa" w:w="4320"/>
          </w:tcPr>
          <w:p>
            <w:r>
              <w:t>涨停原因：芯片概念。2天2板。</w:t>
            </w:r>
          </w:p>
        </w:tc>
      </w:tr>
      <w:tr>
        <w:tc>
          <w:tcPr>
            <w:tcW w:type="dxa" w:w="4320"/>
          </w:tcPr>
          <w:p>
            <w:r>
              <w:t>总股本(股)：4.89亿</w:t>
            </w:r>
          </w:p>
        </w:tc>
        <w:tc>
          <w:tcPr>
            <w:tcW w:type="dxa" w:w="4320"/>
          </w:tcPr>
          <w:p>
            <w:r>
              <w:t>流通比例(%)：95.52</w:t>
            </w:r>
          </w:p>
        </w:tc>
      </w:tr>
      <w:tr>
        <w:tc>
          <w:tcPr>
            <w:tcW w:type="dxa" w:w="4320"/>
          </w:tcPr>
          <w:p>
            <w:r>
              <w:t>总市值(亿元)：58.02</w:t>
            </w:r>
          </w:p>
        </w:tc>
        <w:tc>
          <w:tcPr>
            <w:tcW w:type="dxa" w:w="4320"/>
          </w:tcPr>
          <w:p>
            <w:r>
              <w:t>流通市值(亿元)：55.42</w:t>
            </w:r>
          </w:p>
        </w:tc>
      </w:tr>
      <w:tr>
        <w:tc>
          <w:tcPr>
            <w:tcW w:type="dxa" w:w="4320"/>
          </w:tcPr>
          <w:p>
            <w:r>
              <w:t>市盈率(倍)：188.92</w:t>
            </w:r>
          </w:p>
        </w:tc>
        <w:tc>
          <w:tcPr>
            <w:tcW w:type="dxa" w:w="4320"/>
          </w:tcPr>
          <w:p>
            <w:r>
              <w:t>市净率(倍)：6.3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1,535.60万</w:t>
            </w:r>
          </w:p>
        </w:tc>
        <w:tc>
          <w:tcPr>
            <w:tcW w:type="dxa" w:w="2160"/>
          </w:tcPr>
          <w:p>
            <w:r>
              <w:t>-5.36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39.12万</w:t>
            </w:r>
          </w:p>
        </w:tc>
        <w:tc>
          <w:tcPr>
            <w:tcW w:type="dxa" w:w="2160"/>
          </w:tcPr>
          <w:p>
            <w:r>
              <w:t>-91.84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3,008.08万</w:t>
            </w:r>
          </w:p>
        </w:tc>
        <w:tc>
          <w:tcPr>
            <w:tcW w:type="dxa" w:w="2160"/>
          </w:tcPr>
          <w:p>
            <w:r>
              <w:t>171.63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2,566.79万</w:t>
            </w:r>
          </w:p>
        </w:tc>
        <w:tc>
          <w:tcPr>
            <w:tcW w:type="dxa" w:w="2160"/>
          </w:tcPr>
          <w:p>
            <w:r>
              <w:t>235.96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主营产品名称：面漆，陶瓷涂料，汽车面漆，阴极电泳漆，中高端工业涂料，阴极电泳涂料，汽车涂料，工业涂料，涂料，商用车，环保节能材料产品</w:t>
            </w:r>
          </w:p>
        </w:tc>
      </w:tr>
      <w:tr>
        <w:tc>
          <w:tcPr>
            <w:tcW w:type="dxa" w:w="8640"/>
          </w:tcPr>
          <w:p>
            <w:r>
              <w:t>所属概念：节能环保，股权转让，芯片概念，创投，创业板重组松绑，建筑涂料，光刻胶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