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Noto Sans CJK KR" w:hAnsi="Noto Sans CJK KR" w:eastAsia="Noto Sans CJK KR"/>
          <w:b/>
          <w:color w:val="1F3864"/>
          <w:sz w:val="32"/>
        </w:rPr>
        <w:t>중간 공유 보고서</w:t>
      </w:r>
    </w:p>
    <w:p>
      <w:pPr>
        <w:spacing w:before="0" w:after="60" w:line="240" w:lineRule="auto"/>
      </w:pPr>
      <w:r>
        <w:rPr>
          <w:rFonts w:ascii="Noto Sans CJK KR" w:hAnsi="Noto Sans CJK KR" w:eastAsia="Noto Sans CJK KR"/>
          <w:b/>
          <w:color w:val="464646"/>
          <w:sz w:val="22"/>
        </w:rPr>
        <w:t>Exo Lab 인간-로봇 통합 시뮬레이션 — PHC-Pain 진행</w:t>
      </w:r>
    </w:p>
    <w:p>
      <w:pPr>
        <w:spacing w:before="0" w:after="100" w:line="240" w:lineRule="auto"/>
      </w:pPr>
      <w:r>
        <w:rPr>
          <w:rFonts w:ascii="Noto Sans CJK KR" w:hAnsi="Noto Sans CJK KR" w:eastAsia="Noto Sans CJK KR"/>
          <w:color w:val="5A5A5A"/>
          <w:sz w:val="17"/>
        </w:rPr>
        <w:t>담당: Jinsu | 날짜: 26.04.28 | 관련 영역: PHC / humanoid imitation / pain estimation / PPO fine-tuning / evaluation gates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10262"/>
      </w:tblGrid>
      <w:tr>
        <w:tc>
          <w:tcPr>
            <w:tcW w:type="dxa" w:w="10262"/>
            <w:vAlign w:val="top"/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1F3864"/>
                <w:sz w:val="18"/>
              </w:rPr>
              <w:t>핵심 메시지</w:t>
            </w:r>
          </w:p>
        </w:tc>
      </w:tr>
      <w:tr>
        <w:tc>
          <w:tcPr>
            <w:tcW w:type="dxa" w:w="10262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color w:val="232323"/>
                <w:sz w:val="16"/>
              </w:rPr>
              <w:t>PHC-Pain의 목표는 환자 보행을 그럴싸하게 복사하는 것이 아니라, 통증·부하·신체 제약이 제어 루프 안에서 행동 선택을 바꾸고 그 결과로 보상 보행이 나타나는지를 검증하는 것이다.</w:t>
            </w:r>
          </w:p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color w:val="232323"/>
                <w:sz w:val="16"/>
              </w:rPr>
              <w:t>이번 보고서는 구현 목록보다 “왜 이 실험이 인간-로봇 통합 시뮬레이션의 큰 그림에 필요한가”와 “지금 어디까지 claim 가능한가”를 중심으로 정리한다.</w:t>
            </w:r>
          </w:p>
        </w:tc>
      </w:tr>
    </w:tbl>
    <w:p>
      <w:pPr>
        <w:spacing w:after="20"/>
      </w:pPr>
    </w:p>
    <w:p>
      <w:pPr>
        <w:spacing w:before="80" w:after="40" w:line="240" w:lineRule="auto"/>
      </w:pPr>
      <w:r>
        <w:rPr>
          <w:rFonts w:ascii="Noto Sans CJK KR" w:hAnsi="Noto Sans CJK KR" w:eastAsia="Noto Sans CJK KR"/>
          <w:b/>
          <w:color w:val="1F3864"/>
          <w:sz w:val="22"/>
        </w:rPr>
        <w:t>1. 큰 그림: PHC-Pain이 맡는 역할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전체 인간 모델의 방향은 motion planner, 근육/수동저항/반사 layer, 인간-로봇 상호작용 모델, parameter ID가 통합된 patient-specific simulation이다.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이 관점에서 PHC-Pain은 최종 근골격계 모델을 대체하는 것이 아니라, pain signal이 RL 기반 motion planner의 state/cost로 들어갔을 때 행동이 바뀌는지 빠르게 검증하는 실험 layer다.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따라서 v1.0의 공식 claim은 clinical pain model 또는 환자별 보행 재현이 아니라, synthetic unilateral knee pain 조건에서 pain-aware policy learning mechanism을 보이는 것이다.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향후 환자 데이터는 보행 궤적을 그대로 imitation하는 target이 아니라, pain sensitivity, ROM/passive stiffness, 근력 저하, 회피 성향 등을 식별하고 검증하는 signal로 사용하는 것이 안전하다.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vAlign w:val="top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3421"/>
            <w:vAlign w:val="top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3421"/>
            <w:vAlign w:val="top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판정 기준</w:t>
            </w:r>
          </w:p>
        </w:tc>
      </w:tr>
      <w:tr>
        <w:tc>
          <w:tcPr>
            <w:tcW w:type="dxa" w:w="342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v0</w:t>
            </w:r>
          </w:p>
        </w:tc>
        <w:tc>
          <w:tcPr>
            <w:tcW w:type="dxa" w:w="342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기존 PHC 안정성을 크게 깨지 않고 pain estimator / guard / reward penalty를 붙일 수 있는지 확인</w:t>
            </w:r>
          </w:p>
        </w:tc>
        <w:tc>
          <w:tcPr>
            <w:tcW w:type="dxa" w:w="342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guard survival은 가능, pain avoidance는 아직 아님</w:t>
            </w:r>
          </w:p>
        </w:tc>
      </w:tr>
      <w:tr>
        <w:tc>
          <w:tcPr>
            <w:tcW w:type="dxa" w:w="342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v1.0</w:t>
            </w:r>
          </w:p>
        </w:tc>
        <w:tc>
          <w:tcPr>
            <w:tcW w:type="dxa" w:w="342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pain map observation + reward-only cost로 통증 회피 행동이 학습되는지 검증</w:t>
            </w:r>
          </w:p>
        </w:tc>
        <w:tc>
          <w:tcPr>
            <w:tcW w:type="dxa" w:w="342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main / no_obs / no_reward ablation에서 pain reduction과 locomotion competence 동시 확인</w:t>
            </w:r>
          </w:p>
        </w:tc>
      </w:tr>
      <w:tr>
        <w:tc>
          <w:tcPr>
            <w:tcW w:type="dxa" w:w="342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v1.5+</w:t>
            </w:r>
          </w:p>
        </w:tc>
        <w:tc>
          <w:tcPr>
            <w:tcW w:type="dxa" w:w="342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환자별 통증 민감도 및 신체 파라미터 ID로 보상 보행이 emergent하게 나타나는지 확인</w:t>
            </w:r>
          </w:p>
        </w:tc>
        <w:tc>
          <w:tcPr>
            <w:tcW w:type="dxa" w:w="342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환자 gait, pain report, GRF/EMG/kinematics를 held-out validation으로 사용</w:t>
            </w:r>
          </w:p>
        </w:tc>
      </w:tr>
    </w:tbl>
    <w:p>
      <w:pPr>
        <w:spacing w:before="20" w:after="20" w:line="240" w:lineRule="auto"/>
      </w:pPr>
      <w:r>
        <w:rPr>
          <w:rFonts w:ascii="Noto Sans CJK KR" w:hAnsi="Noto Sans CJK KR" w:eastAsia="Noto Sans CJK KR"/>
          <w:i/>
          <w:color w:val="646464"/>
          <w:sz w:val="16"/>
        </w:rPr>
        <w:t>정리: PHC-Pain은 ‘질환별 gait pattern을 만드는 모듈’이 아니라, 통증이 motion planning을 바꾸는지를 검증하는 bridge module로 위치시킨다.</w:t>
      </w:r>
    </w:p>
    <w:p>
      <w:r>
        <w:br w:type="page"/>
      </w:r>
    </w:p>
    <w:p>
      <w:pPr>
        <w:spacing w:before="80" w:after="40" w:line="240" w:lineRule="auto"/>
      </w:pPr>
      <w:r>
        <w:rPr>
          <w:rFonts w:ascii="Noto Sans CJK KR" w:hAnsi="Noto Sans CJK KR" w:eastAsia="Noto Sans CJK KR"/>
          <w:b/>
          <w:color w:val="1F3864"/>
          <w:sz w:val="22"/>
        </w:rPr>
        <w:t>2. 현재까지의 기술 진행과 해석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10262"/>
      </w:tblGrid>
      <w:tr>
        <w:tc>
          <w:tcPr>
            <w:tcW w:type="dxa" w:w="10262"/>
            <w:vAlign w:val="top"/>
            <w:shd w:fill="FFF2CC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7F6000"/>
                <w:sz w:val="18"/>
              </w:rPr>
              <w:t>현재 상태 요약</w:t>
            </w:r>
          </w:p>
        </w:tc>
      </w:tr>
      <w:tr>
        <w:tc>
          <w:tcPr>
            <w:tcW w:type="dxa" w:w="10262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color w:val="232323"/>
                <w:sz w:val="16"/>
              </w:rPr>
              <w:t>v0는 pain guard를 걸어도 controller가 무너지지 않도록 만드는 데에는 성공했지만, pain을 줄이는 행동을 학습했다는 근거는 없다.</w:t>
            </w:r>
          </w:p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color w:val="232323"/>
                <w:sz w:val="16"/>
              </w:rPr>
              <w:t>v1은 이 한계를 해결하기 위해 pain을 observation에 넣고, action guard가 아니라 reward-only learning으로 행동 변화를 유도하는 구조로 넘어간 상태다.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top"/>
            <w:shd w:fill="4472C4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565"/>
            <w:vAlign w:val="top"/>
            <w:shd w:fill="4472C4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구현/실험 결과</w:t>
            </w:r>
          </w:p>
        </w:tc>
        <w:tc>
          <w:tcPr>
            <w:tcW w:type="dxa" w:w="2565"/>
            <w:vAlign w:val="top"/>
            <w:shd w:fill="4472C4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해석</w:t>
            </w:r>
          </w:p>
        </w:tc>
        <w:tc>
          <w:tcPr>
            <w:tcW w:type="dxa" w:w="2565"/>
            <w:vAlign w:val="top"/>
            <w:shd w:fill="4472C4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Claim boundary</w:t>
            </w:r>
          </w:p>
        </w:tc>
      </w:tr>
      <w:tr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PHC baseline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standing motion에서 999 steps, reward 941.05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pretrained PHC checkpoint와 환경 bring-up이 정상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baseline stability 확보</w:t>
            </w:r>
          </w:p>
        </w:tc>
      </w:tr>
      <w:tr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PHC-Pain-v0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pain helper, HumanoidImPain, env config, parser 등록. retuned/fine-tuned guard_only: 999 steps, reward 975.69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guard를 견디는 controller는 확보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survive the guard까지 가능</w:t>
            </w:r>
          </w:p>
        </w:tc>
      </w:tr>
      <w:tr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v0 한계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log_only pain_max = 0.522로 baseline과 동일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통증을 내재적으로 줄이는 behavior learning은 증명되지 않음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learns to avoid pain claim 불가</w:t>
            </w:r>
          </w:p>
        </w:tc>
      </w:tr>
      <w:tr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PHC-Pain-v1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HumanoidImPainV1, 9 body-part pain channel + memory, unilateral knee pain drive, obs 확장 checkpoint adaptation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policy가 pain state를 볼 수 있는 구조로 전환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mechanism test 준비 완료</w:t>
            </w:r>
          </w:p>
        </w:tc>
      </w:tr>
      <w:tr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v1 smoke/logging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expanded obs shape 963, restore 성공, 999 steps / reward 936.74. pain_v1_* scalar logging 확인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실험을 막던 infrastructure blocker는 대부분 해소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ablation 전까지 mechanism claim 보류</w:t>
            </w:r>
          </w:p>
        </w:tc>
      </w:tr>
    </w:tbl>
    <w:p>
      <w:pPr>
        <w:spacing w:before="80" w:after="40" w:line="240" w:lineRule="auto"/>
      </w:pPr>
      <w:r>
        <w:rPr>
          <w:rFonts w:ascii="Noto Sans CJK KR" w:hAnsi="Noto Sans CJK KR" w:eastAsia="Noto Sans CJK KR"/>
          <w:b/>
          <w:color w:val="1F3864"/>
          <w:sz w:val="22"/>
        </w:rPr>
        <w:t>3. 현재 보고 가능한 결론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가능: PHC-Pain-v0는 pain guard를 넣어도 retuned/fine-tuned controller가 episode를 끝까지 버틸 수 있음을 보였다.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가능: PHC-Pain-v1은 body-map pain observation, unilateral knee pain drive, checkpoint adaptation, evaluation gate, scalar logging infrastructure를 갖췄다.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불가능: v0가 pain을 줄이는 보상 행동을 학습했다고 말할 수 없다.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아직 불가능: v1이 pain-reducing compensatory gait를 학습했다고 말할 수 없다. main / no_obs / no_reward ablation metric이 필요하다.</w:t>
      </w:r>
    </w:p>
    <w:p>
      <w:r>
        <w:br w:type="page"/>
      </w:r>
    </w:p>
    <w:p>
      <w:pPr>
        <w:spacing w:before="80" w:after="40" w:line="240" w:lineRule="auto"/>
      </w:pPr>
      <w:r>
        <w:rPr>
          <w:rFonts w:ascii="Noto Sans CJK KR" w:hAnsi="Noto Sans CJK KR" w:eastAsia="Noto Sans CJK KR"/>
          <w:b/>
          <w:color w:val="1F3864"/>
          <w:sz w:val="22"/>
        </w:rPr>
        <w:t>4. 다음 실험 계획과 회의 결정사항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top"/>
            <w:shd w:fill="70AD47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2565"/>
            <w:vAlign w:val="top"/>
            <w:shd w:fill="70AD47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2565"/>
            <w:vAlign w:val="top"/>
            <w:shd w:fill="70AD47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2565"/>
            <w:vAlign w:val="top"/>
            <w:shd w:fill="70AD47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PASS 기준</w:t>
            </w:r>
          </w:p>
        </w:tc>
      </w:tr>
      <w:tr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1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main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pain observation + pain reward가 모두 있는 기본 v1 조건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episode 유지, pain scalar 분포 확인, collapse 없음</w:t>
            </w:r>
          </w:p>
        </w:tc>
      </w:tr>
      <w:tr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2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no_obs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pain reward는 있으나 policy가 pain state를 직접 보지 못하는 조건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main이 no_obs보다 더 명확한 pain reduction을 보여야 함</w:t>
            </w:r>
          </w:p>
        </w:tc>
      </w:tr>
      <w:tr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3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no_reward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pain observation은 있으나 pain cost가 없는 조건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main이 no_reward보다 pain/load를 낮춰야 함</w:t>
            </w:r>
          </w:p>
        </w:tc>
      </w:tr>
      <w:tr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4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left/right side-specific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오른쪽/왼쪽 knee impairment를 바꿨을 때 보상 동작이 해당 side에 맞게 바뀌는지 확인</w:t>
            </w:r>
          </w:p>
        </w:tc>
        <w:tc>
          <w:tcPr>
            <w:tcW w:type="dxa" w:w="2565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side-specificity가 나타나야 mechanism proof가 강해짐</w:t>
            </w:r>
          </w:p>
        </w:tc>
      </w:tr>
    </w:tbl>
    <w:p>
      <w:pPr>
        <w:spacing w:before="80" w:after="40" w:line="240" w:lineRule="auto"/>
      </w:pPr>
      <w:r>
        <w:rPr>
          <w:rFonts w:ascii="Noto Sans CJK KR" w:hAnsi="Noto Sans CJK KR" w:eastAsia="Noto Sans CJK KR"/>
          <w:b/>
          <w:color w:val="1F3864"/>
          <w:sz w:val="22"/>
        </w:rPr>
        <w:t>5. v1.0 평가 gate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Locomotion competence: episode length, no-fall, forward progress, reward component를 함께 본다. pain reduction만 있고 locomotion이 collapse하면 실패로 판정한다.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Pain reduction: main condition에서 pain_v1_right_knee_load / drive / state / reward_cost_mean이 no_reward 및 no_obs보다 낮아지는지 본다.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Mechanism separation: no_obs와 no_reward를 통해 ‘관측 가능한 pain state’와 ‘pain penalty’의 효과를 분리한다.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Tracking quality: MPJPE 또는 joint/pose tracking error가 과도하게 악화되면 단순 회피/붕괴로 간주한다.</w:t>
      </w:r>
    </w:p>
    <w:p>
      <w:pPr>
        <w:spacing w:before="0" w:after="24" w:line="240" w:lineRule="auto"/>
        <w:ind w:left="198" w:hanging="102"/>
      </w:pPr>
      <w:r>
        <w:rPr>
          <w:rFonts w:ascii="Noto Sans CJK KR" w:hAnsi="Noto Sans CJK KR" w:eastAsia="Noto Sans CJK KR"/>
          <w:sz w:val="16"/>
        </w:rPr>
        <w:t>• Side-specificity: right-knee와 left-knee 설정을 바꾸었을 때 변화 방향이 반대로 나타나는지 확인한다.</w:t>
      </w:r>
    </w:p>
    <w:p>
      <w:pPr>
        <w:spacing w:before="80" w:after="40" w:line="240" w:lineRule="auto"/>
      </w:pPr>
      <w:r>
        <w:rPr>
          <w:rFonts w:ascii="Noto Sans CJK KR" w:hAnsi="Noto Sans CJK KR" w:eastAsia="Noto Sans CJK KR"/>
          <w:b/>
          <w:color w:val="1F3864"/>
          <w:sz w:val="22"/>
        </w:rPr>
        <w:t>6. 오늘 회의에서 결정할 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DEE8"/>
          <w:left w:val="single" w:sz="4" w:space="0" w:color="B7DEE8"/>
          <w:bottom w:val="single" w:sz="4" w:space="0" w:color="B7DEE8"/>
          <w:right w:val="single" w:sz="4" w:space="0" w:color="B7DEE8"/>
          <w:insideH w:val="single" w:sz="4" w:space="0" w:color="B7DEE8"/>
          <w:insideV w:val="single" w:sz="4" w:space="0" w:color="B7DEE8"/>
        </w:tblBorders>
      </w:tblPr>
      <w:tblGrid>
        <w:gridCol w:w="5131"/>
        <w:gridCol w:w="5131"/>
      </w:tblGrid>
      <w:tr>
        <w:tc>
          <w:tcPr>
            <w:tcW w:type="dxa" w:w="5131"/>
            <w:vAlign w:val="top"/>
            <w:shd w:fill="31859B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결정/피드백</w:t>
            </w:r>
          </w:p>
        </w:tc>
        <w:tc>
          <w:tcPr>
            <w:tcW w:type="dxa" w:w="5131"/>
            <w:vAlign w:val="top"/>
            <w:shd w:fill="31859B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 방향</w:t>
            </w:r>
          </w:p>
        </w:tc>
      </w:tr>
      <w:tr>
        <w:tc>
          <w:tcPr>
            <w:tcW w:type="dxa" w:w="513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v1.0 공식 목표</w:t>
            </w:r>
          </w:p>
        </w:tc>
        <w:tc>
          <w:tcPr>
            <w:tcW w:type="dxa" w:w="513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synthetic unilateral knee pain mechanism proof로 고정한다. patient-specific gait reproduction은 v1.5+로 둔다.</w:t>
            </w:r>
          </w:p>
        </w:tc>
      </w:tr>
      <w:tr>
        <w:tc>
          <w:tcPr>
            <w:tcW w:type="dxa" w:w="513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Ablation 우선순위</w:t>
            </w:r>
          </w:p>
        </w:tc>
        <w:tc>
          <w:tcPr>
            <w:tcW w:type="dxa" w:w="513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main → no_obs → no_reward를 먼저 실행하고, side-specific run은 다음 순위로 둔다.</w:t>
            </w:r>
          </w:p>
        </w:tc>
      </w:tr>
      <w:tr>
        <w:tc>
          <w:tcPr>
            <w:tcW w:type="dxa" w:w="513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Pain proxy 보강</w:t>
            </w:r>
          </w:p>
        </w:tc>
        <w:tc>
          <w:tcPr>
            <w:tcW w:type="dxa" w:w="513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현재 torque/flexion/ROM/positive work proxy로 시작하되, 결과가 약하면 KAM/GRF 계열 proxy를 추가한다.</w:t>
            </w:r>
          </w:p>
        </w:tc>
      </w:tr>
      <w:tr>
        <w:tc>
          <w:tcPr>
            <w:tcW w:type="dxa" w:w="513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Trade-off 허용 범위</w:t>
            </w:r>
          </w:p>
        </w:tc>
        <w:tc>
          <w:tcPr>
            <w:tcW w:type="dxa" w:w="5131"/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pain이 줄더라도 episode length와 tracking이 일정 수준 이하로 떨어지면 실패로 본다.</w:t>
            </w:r>
          </w:p>
        </w:tc>
      </w:tr>
    </w:tbl>
    <w:p>
      <w:pPr>
        <w:spacing w:before="20" w:after="20" w:line="240" w:lineRule="auto"/>
      </w:pPr>
      <w:r>
        <w:rPr>
          <w:rFonts w:ascii="Noto Sans CJK KR" w:hAnsi="Noto Sans CJK KR" w:eastAsia="Noto Sans CJK KR"/>
          <w:i/>
          <w:color w:val="646464"/>
          <w:sz w:val="16"/>
        </w:rPr>
        <w:t>다음 한 줄 결론: 지금은 ‘환자 보행 재현’보다 ‘통증 정보가 policy learning을 통해 행동을 바꾸는가’를 먼저 입증하는 단계다.</w:t>
      </w:r>
    </w:p>
    <w:sectPr w:rsidR="00FC693F" w:rsidRPr="0006063C" w:rsidSect="00034616">
      <w:footerReference w:type="default" r:id="rId9"/>
      <w:pgSz w:w="11906" w:h="16838"/>
      <w:pgMar w:top="709" w:right="822" w:bottom="652" w:left="822" w:header="397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46464"/>
        <w:sz w:val="14"/>
      </w:rPr>
      <w:t>PHC-Pain 중간 공유 보고서 | 3-page direction-focused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 w:line="240" w:lineRule="auto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3864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40" w:lineRule="auto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386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 w:line="240" w:lineRule="auto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386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