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 xml:space="preserve">и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SOAP-</w:t>
      </w:r>
      <w:r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BC2EE1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ASP.NET.</w:t>
      </w:r>
    </w:p>
    <w:p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 стандарта </w:t>
      </w:r>
      <w:r>
        <w:rPr>
          <w:rFonts w:ascii="Courier New" w:hAnsi="Courier New" w:cs="Courier New"/>
          <w:sz w:val="28"/>
          <w:szCs w:val="28"/>
          <w:lang w:val="en-US"/>
        </w:rPr>
        <w:t>WSDL.</w:t>
      </w:r>
    </w:p>
    <w:p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 1.1, SOAP 1.2.</w:t>
      </w:r>
    </w:p>
    <w:p w:rsidR="002A7585" w:rsidRPr="00100313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http://XYZ/,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XYZ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</w:p>
    <w:p w:rsidR="00123A7C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</w:t>
      </w:r>
      <w:r w:rsidR="00123A7C">
        <w:rPr>
          <w:rFonts w:ascii="Courier New" w:hAnsi="Courier New" w:cs="Courier New"/>
          <w:sz w:val="28"/>
          <w:szCs w:val="28"/>
        </w:rPr>
        <w:t>ервис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123A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</w:t>
      </w:r>
      <w:proofErr w:type="gramEnd"/>
      <w:r w:rsidR="00123A7C">
        <w:rPr>
          <w:rFonts w:ascii="Courier New" w:hAnsi="Courier New" w:cs="Courier New"/>
          <w:sz w:val="28"/>
          <w:szCs w:val="28"/>
        </w:rPr>
        <w:t xml:space="preserve"> в себя следующие три метода.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F148FD">
        <w:tc>
          <w:tcPr>
            <w:tcW w:w="4633" w:type="dxa"/>
          </w:tcPr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Tr="00F148FD">
        <w:trPr>
          <w:trHeight w:val="1084"/>
        </w:trPr>
        <w:tc>
          <w:tcPr>
            <w:tcW w:w="4633" w:type="dxa"/>
          </w:tcPr>
          <w:p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:rsidTr="00F148FD">
        <w:tc>
          <w:tcPr>
            <w:tcW w:w="4633" w:type="dxa"/>
          </w:tcPr>
          <w:p w:rsidR="00F148FD" w:rsidRPr="0077546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Tr="00F148FD">
        <w:tc>
          <w:tcPr>
            <w:tcW w:w="4633" w:type="dxa"/>
          </w:tcPr>
          <w:p w:rsidR="00123A7C" w:rsidRPr="00BC2EE1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A:</w:t>
            </w:r>
          </w:p>
          <w:p w:rsid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a1.s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a2.s;</w:t>
            </w:r>
          </w:p>
          <w:p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к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a1.k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a2.k;</w:t>
            </w:r>
          </w:p>
          <w:p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412DDB" w:rsidRPr="00412DDB" w:rsidRDefault="00100313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r w:rsidR="00412DDB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412DDB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412DDB"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параметр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768C1" w:rsidRPr="00D768C1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D768C1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768C1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768C1" w:rsidRPr="00D768C1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:rsidR="00D768C1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>
        <w:rPr>
          <w:rFonts w:ascii="Courier New" w:hAnsi="Courier New" w:cs="Courier New"/>
          <w:sz w:val="28"/>
          <w:szCs w:val="28"/>
        </w:rPr>
        <w:t xml:space="preserve">метода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ASMX-</w:t>
      </w:r>
      <w:r w:rsidR="00412DDB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приложение. </w:t>
      </w:r>
      <w:r w:rsidR="004B3726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4B3726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в методе </w:t>
      </w:r>
      <w:r w:rsidR="004B3726"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4B3726">
        <w:rPr>
          <w:rFonts w:ascii="Courier New" w:hAnsi="Courier New" w:cs="Courier New"/>
          <w:sz w:val="28"/>
          <w:szCs w:val="28"/>
          <w:lang w:val="en-US"/>
        </w:rPr>
        <w:t>ASMX-</w:t>
      </w:r>
      <w:r w:rsidR="004B3726" w:rsidRPr="004B3726">
        <w:rPr>
          <w:rFonts w:ascii="Courier New" w:hAnsi="Courier New" w:cs="Courier New"/>
          <w:sz w:val="28"/>
          <w:szCs w:val="28"/>
        </w:rPr>
        <w:t>сервиса</w:t>
      </w:r>
      <w:r w:rsidR="004B3726">
        <w:rPr>
          <w:rFonts w:ascii="Courier New" w:hAnsi="Courier New" w:cs="Courier New"/>
          <w:sz w:val="28"/>
          <w:szCs w:val="28"/>
        </w:rPr>
        <w:t xml:space="preserve">, продемонстрируйте и исследуйте содержимое тела запроса, пришедшего от клиента.  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5461" w:rsidRPr="00100313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ASMX-</w:t>
      </w:r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:rsidR="002A7585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:rsidR="002A7585" w:rsidRPr="002A7585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585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:rsidR="00775461" w:rsidRPr="002A7585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</w:t>
      </w:r>
      <w:r w:rsidR="002A7585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:rsidR="002A7585" w:rsidRPr="002A7585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:rsidR="009D7EBF" w:rsidRPr="009D7EBF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:rsidR="002A7585" w:rsidRPr="002A7585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12DDB">
        <w:rPr>
          <w:rFonts w:ascii="Courier New" w:hAnsi="Courier New" w:cs="Courier New"/>
          <w:sz w:val="28"/>
          <w:szCs w:val="28"/>
        </w:rPr>
        <w:t>на</w:t>
      </w:r>
      <w:proofErr w:type="gramEnd"/>
      <w:r w:rsidR="00412D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стандартной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:rsidR="00100313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выполните два  типа запросов (</w:t>
      </w:r>
      <w:r>
        <w:rPr>
          <w:rFonts w:ascii="Courier New" w:hAnsi="Courier New" w:cs="Courier New"/>
          <w:sz w:val="28"/>
          <w:szCs w:val="28"/>
          <w:lang w:val="en-US"/>
        </w:rPr>
        <w:t>SOAP 1.2, HTTP POST</w:t>
      </w:r>
      <w:r w:rsidR="004B3726">
        <w:rPr>
          <w:rFonts w:ascii="Courier New" w:hAnsi="Courier New" w:cs="Courier New"/>
          <w:sz w:val="28"/>
          <w:szCs w:val="28"/>
          <w:lang w:val="en-US"/>
        </w:rPr>
        <w:t>)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к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="00AD6646">
        <w:rPr>
          <w:rFonts w:ascii="Courier New" w:hAnsi="Courier New" w:cs="Courier New"/>
          <w:sz w:val="28"/>
          <w:szCs w:val="28"/>
        </w:rPr>
        <w:t xml:space="preserve">сервису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и убедитесь в их работоспособности.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B372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proxy-</w:t>
      </w:r>
      <w:r>
        <w:rPr>
          <w:rFonts w:ascii="Courier New" w:hAnsi="Courier New" w:cs="Courier New"/>
          <w:sz w:val="28"/>
          <w:szCs w:val="28"/>
        </w:rPr>
        <w:t>класс. Продемонстрируйте его работоспособность</w:t>
      </w:r>
      <w:r w:rsidR="00AD6646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B3726" w:rsidRPr="00AD664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D6646">
        <w:rPr>
          <w:rFonts w:ascii="Courier New" w:hAnsi="Courier New" w:cs="Courier New"/>
          <w:sz w:val="28"/>
          <w:szCs w:val="28"/>
        </w:rPr>
        <w:t>отдельного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>Продемонстрируйте его работоспособность.</w:t>
      </w:r>
    </w:p>
    <w:p w:rsidR="00BC2EE1" w:rsidRPr="001B5B50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6646">
        <w:rPr>
          <w:rFonts w:ascii="Courier New" w:hAnsi="Courier New" w:cs="Courier New"/>
          <w:sz w:val="28"/>
          <w:szCs w:val="28"/>
        </w:rPr>
        <w:t xml:space="preserve">Создайте в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Pr="00AD6646">
        <w:rPr>
          <w:rFonts w:ascii="Courier New" w:hAnsi="Courier New" w:cs="Courier New"/>
          <w:sz w:val="28"/>
          <w:szCs w:val="28"/>
        </w:rPr>
        <w:t xml:space="preserve">сервисе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AD6646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  <w:lang w:val="en-US"/>
        </w:rPr>
        <w:t xml:space="preserve">. </w:t>
      </w:r>
      <w:r w:rsidRPr="00AD6646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</w:rPr>
        <w:t xml:space="preserve"> </w:t>
      </w:r>
      <w:r w:rsidRPr="00AD6646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, </w:t>
      </w:r>
      <w:r w:rsidRPr="00AD6646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AJAX</w:t>
      </w:r>
      <w:r w:rsidRPr="00AD6646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AD6646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B5B50" w:rsidRPr="00AD6646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ASP.NET-</w:t>
      </w:r>
      <w:r>
        <w:rPr>
          <w:rFonts w:ascii="Courier New" w:hAnsi="Courier New" w:cs="Courier New"/>
          <w:sz w:val="28"/>
          <w:szCs w:val="28"/>
        </w:rPr>
        <w:t xml:space="preserve">приложение, </w:t>
      </w:r>
      <w:proofErr w:type="gramStart"/>
      <w:r>
        <w:rPr>
          <w:rFonts w:ascii="Courier New" w:hAnsi="Courier New" w:cs="Courier New"/>
          <w:sz w:val="28"/>
          <w:szCs w:val="28"/>
        </w:rPr>
        <w:t>применяющее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AJAX-</w:t>
      </w:r>
      <w:r>
        <w:rPr>
          <w:rFonts w:ascii="Courier New" w:hAnsi="Courier New" w:cs="Courier New"/>
          <w:sz w:val="28"/>
          <w:szCs w:val="28"/>
        </w:rPr>
        <w:t>запрос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bookmarkStart w:id="0" w:name="_GoBack"/>
      <w:bookmarkEnd w:id="0"/>
    </w:p>
    <w:sectPr w:rsidR="001B5B50" w:rsidRPr="00AD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412DDB"/>
    <w:rsid w:val="004313DD"/>
    <w:rsid w:val="004372EC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D26A3C"/>
    <w:rsid w:val="00D768C1"/>
    <w:rsid w:val="00E60425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11</cp:revision>
  <dcterms:created xsi:type="dcterms:W3CDTF">2017-09-04T05:56:00Z</dcterms:created>
  <dcterms:modified xsi:type="dcterms:W3CDTF">2017-10-16T21:30:00Z</dcterms:modified>
</cp:coreProperties>
</file>