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8F8F8"/>
        <w:wordWrap w:val="0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42"/>
          <w:szCs w:val="42"/>
          <w:shd w:val="clear" w:fill="F8F8F8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42"/>
          <w:szCs w:val="42"/>
          <w:shd w:val="clear" w:fill="F8F8F8"/>
          <w:lang w:val="en-US" w:eastAsia="zh-CN" w:bidi="ar"/>
        </w:rPr>
        <w:t>dubbo管理控制台安装和使用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一、概述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   Dubbo 是阿里巴巴公司开源的一个高性能优秀的服务框架，使得应用可通过高性能的 RPC 实现服务的输出和输入功能，可以和 Spring框架无缝集成。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主要核心部件：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Remoting: 网络通信框架，实现了 sync-over-async 和 request-response 消息机制.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RPC: 一个远程过程调用的抽象，支持负载均衡、容灾和集群功能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Registry: 服务目录框架用于服务的注册和服务事件发布和订阅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24"/>
          <w:szCs w:val="24"/>
        </w:rPr>
      </w:pPr>
      <w:r>
        <w:rPr>
          <w:i w:val="0"/>
          <w:caps w:val="0"/>
          <w:color w:val="3D464D"/>
          <w:spacing w:val="0"/>
          <w:sz w:val="24"/>
          <w:szCs w:val="24"/>
          <w:shd w:val="clear" w:fill="F8F8F8"/>
        </w:rPr>
        <w:t>Dubbo工作原理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instrText xml:space="preserve">INCLUDEPICTURE \d "http://static.oschina.net/uploads/space/2015/1103/135944_8hYH_112937.jpg"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4762500" cy="28575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Provider：暴露服务方称之为“服务提供者”。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Consumer：调用远程服务方称之为“服务消费者”。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Registry：服务注册与发现的中心目录服务称之为“服务注册中心”。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Monitor：统计服务的调用次调和调用时间的日志服务称之为“服务监控中心”。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二、下载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官网：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"http://dubbo.io/" \t "https://my.oschina.net/ihanfeng/blog/_self"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http://dubbo.io/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最新版本 2.5.4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我已经提前编译好可以使用的版本，不需要再去构建源代码，以后开发直接使用。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网盘下载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"http://pan.baidu.com/s/1sjFqt8T" \t "https://my.oschina.net/ihanfeng/blog/_self"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http://pan.baidu.com/s/1sjFqt8T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密码：60u7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三、安装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1、首先解压apache-tomcat-7.0.61-windows-x64.zip到D:\app\sso 并重命名为 tomcat7_dubbo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2、删除D:\app\sso\tomcat7_dubbo\webapps\ROOT路径下的全部tomcat启动页内容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3、解压dubbo-admin-2.5.4-SNAPSHOT.war文件内容到ROOT目录下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(unzip war</w:t>
      </w:r>
      <w:bookmarkStart w:id="0" w:name="_GoBack"/>
      <w:bookmarkEnd w:id="0"/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4、修改D:\app\sso\tomcat7_dubbo\webapps\ROOT\WEB-INF目录下的dubbo.properties文件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5、格式如下：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8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dubbo.registry.address=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zookeeper: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//127.0.0.1:2181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8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dubbo.admin.root.password=root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ascii="Menlo" w:hAnsi="Menlo" w:eastAsia="Menlo" w:cs="Menlo"/>
          <w:color w:val="DCDCDC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dubbo.admin.guest.password=guest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其中dubbo.registry.address为zookeeper的服务地址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6、启动tomcat 确定zookeeper启动后再去启动tomcat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instrText xml:space="preserve">INCLUDEPICTURE \d "http://static.oschina.net/uploads/space/2015/1103/141452_lR1H_112937.png"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12734925" cy="411480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349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7、访问 http://127.0.0.1:8080 输入root/root 进入dubbo控制中心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instrText xml:space="preserve">INCLUDEPICTURE \d "http://static.oschina.net/uploads/space/2015/1103/141538_4D1f_112937.png"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12992100" cy="66294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8、尽情玩耍吧！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4DB7"/>
    <w:multiLevelType w:val="multilevel"/>
    <w:tmpl w:val="58DB4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DB4DC2"/>
    <w:multiLevelType w:val="multilevel"/>
    <w:tmpl w:val="58DB4D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900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2017-03-29T05:59:58Z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