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Noto Sans CJK SC" w:cs="Noto Sans CJK SC" w:eastAsia="Noto Sans CJK SC" w:hAnsi="Noto Sans CJK SC"/>
        </w:rPr>
        <w:t xml:space="preserve">TextbookLens 测试教材</w:t>
      </w:r>
    </w:p>
    <w:p>
      <w:pPr>
        <w:pStyle w:val="Heading1"/>
      </w:pPr>
      <w:r>
        <w:rPr>
          <w:rFonts w:ascii="Noto Sans CJK SC" w:cs="Noto Sans CJK SC" w:eastAsia="Noto Sans CJK SC" w:hAnsi="Noto Sans CJK SC"/>
        </w:rPr>
        <w:t xml:space="preserve">第一章 线性关系</w:t>
      </w:r>
    </w:p>
    <w:p>
      <w:r>
        <w:rPr>
          <w:rFonts w:ascii="Noto Sans CJK SC" w:cs="Noto Sans CJK SC" w:eastAsia="Noto Sans CJK SC" w:hAnsi="Noto Sans CJK SC"/>
        </w:rPr>
        <w:t xml:space="preserve">线性关系描述变量之间按固定比例变化的情况。A linear relation has a constant rate of change.</w:t>
      </w:r>
    </w:p>
    <w:p>
      <w:r>
        <w:rPr>
          <w:rFonts w:ascii="Noto Sans CJK SC" w:cs="Noto Sans CJK SC" w:eastAsia="Noto Sans CJK SC" w:hAnsi="Noto Sans CJK SC"/>
        </w:rPr>
        <w:t xml:space="preserve">示例公式：y = 2x + 1。</w:t>
      </w:r>
    </w:p>
    <w:p>
      <w:pPr>
        <w:pStyle w:val="ListParagraph"/>
        <w:numPr>
          <w:ilvl w:val="0"/>
          <w:numId w:val="1"/>
        </w:numPr>
      </w:pPr>
      <w:r>
        <w:rPr>
          <w:rFonts w:ascii="Noto Sans CJK SC" w:cs="Noto Sans CJK SC" w:eastAsia="Noto Sans CJK SC" w:hAnsi="Noto Sans CJK SC"/>
        </w:rPr>
        <w:t xml:space="preserve">确定斜率</w:t>
      </w:r>
    </w:p>
    <w:p>
      <w:pPr>
        <w:pStyle w:val="ListParagraph"/>
        <w:numPr>
          <w:ilvl w:val="0"/>
          <w:numId w:val="1"/>
        </w:numPr>
      </w:pPr>
      <w:r>
        <w:rPr>
          <w:rFonts w:ascii="Noto Sans CJK SC" w:cs="Noto Sans CJK SC" w:eastAsia="Noto Sans CJK SC" w:hAnsi="Noto Sans CJK SC"/>
        </w:rPr>
        <w:t xml:space="preserve">确定截距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Noto Sans CJK SC" w:cs="Noto Sans CJK SC" w:eastAsia="Noto Sans CJK SC" w:hAnsi="Noto Sans CJK SC"/>
              </w:rPr>
              <w:t xml:space="preserve">x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</w:rPr>
              <w:t xml:space="preserve">y</w:t>
            </w:r>
          </w:p>
        </w:tc>
      </w:tr>
      <w:tr>
        <w:tc>
          <w:p>
            <w:r>
              <w:rPr>
                <w:rFonts w:ascii="Noto Sans CJK SC" w:cs="Noto Sans CJK SC" w:eastAsia="Noto Sans CJK SC" w:hAnsi="Noto Sans CJK SC"/>
              </w:rPr>
              <w:t xml:space="preserve">0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</w:rPr>
              <w:t xml:space="preserve">1</w:t>
            </w:r>
          </w:p>
        </w:tc>
      </w:tr>
      <w:tr>
        <w:tc>
          <w:p>
            <w:r>
              <w:rPr>
                <w:rFonts w:ascii="Noto Sans CJK SC" w:cs="Noto Sans CJK SC" w:eastAsia="Noto Sans CJK SC" w:hAnsi="Noto Sans CJK SC"/>
              </w:rPr>
              <w:t xml:space="preserve">2</w:t>
            </w:r>
          </w:p>
        </w:tc>
        <w:tc>
          <w:p>
            <w:r>
              <w:rPr>
                <w:rFonts w:ascii="Noto Sans CJK SC" w:cs="Noto Sans CJK SC" w:eastAsia="Noto Sans CJK SC" w:hAnsi="Noto Sans CJK SC"/>
              </w:rPr>
              <w:t xml:space="preserve">5</w:t>
            </w:r>
          </w:p>
        </w:tc>
      </w:tr>
    </w:tbl>
    <w:p>
      <w:pPr>
        <w:pStyle w:val="Heading1"/>
        <w:pageBreakBefore/>
      </w:pPr>
      <w:r>
        <w:rPr>
          <w:rFonts w:ascii="Noto Sans CJK SC" w:cs="Noto Sans CJK SC" w:eastAsia="Noto Sans CJK SC" w:hAnsi="Noto Sans CJK SC"/>
        </w:rPr>
        <w:t xml:space="preserve">第二章 能量</w:t>
      </w:r>
    </w:p>
    <w:p>
      <w:r>
        <w:rPr>
          <w:rFonts w:ascii="Noto Sans CJK SC" w:cs="Noto Sans CJK SC" w:eastAsia="Noto Sans CJK SC" w:hAnsi="Noto Sans CJK SC"/>
        </w:rPr>
        <w:t xml:space="preserve">质能关系可以写为 E = mc²。</w:t>
      </w:r>
    </w:p>
    <w:p>
      <w:r>
        <w:rPr>
          <w:rFonts w:ascii="Noto Sans CJK SC" w:cs="Noto Sans CJK SC" w:eastAsia="Noto Sans CJK SC" w:hAnsi="Noto Sans CJK SC"/>
        </w:rPr>
        <w:t xml:space="preserve">公式中的 E 表示能量，m 表示质量，c 表示光速。</w:t>
      </w:r>
    </w:p>
    <w:p>
      <w:pPr>
        <w:jc w:val="center"/>
      </w:pPr>
      <w:r>
        <w:drawing>
          <wp:inline distT="0" distB="0" distL="0" distR="0">
            <wp:extent cx="3048000" cy="1524000"/>
            <wp:effectExtent t="0" r="0" b="0" l="0"/>
            <wp:docPr id="1" name="figure-energy.png" descr="图 2-1：自制能量关系示意图" title="Energy rel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cs="Noto Sans CJK SC" w:eastAsia="Noto Sans CJK SC" w:hAnsi="Noto Sans CJK SC"/>
        </w:rPr>
        <w:t xml:space="preserve">图 2-1：自制能量关系示意图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c13c54c1c47ad2c31d31717d5404bd37af44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TextbookLens 测试教材</dc:title>
  <dc:subject>Deterministic three-format import fixture</dc:subject>
  <dc:creator>TextbookLens Contributors</dc:creator>
  <cp:lastModifiedBy>TextbookLens Contributors</cp:lastModifiedBy>
  <cp:revision>1</cp:revision>
  <dcterms:created xsi:type="dcterms:W3CDTF">2026-08-01T00:00:00.000Z</dcterms:created>
  <dcterms:modified xsi:type="dcterms:W3CDTF">2026-08-01T00:00:00.000Z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