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</w:t>
      </w:r>
      <w:proofErr w:type="spellStart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Lastenheft</w:t>
      </w:r>
      <w:proofErr w:type="spellEnd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6C1D20">
        <w:rPr>
          <w:rFonts w:ascii="Calibri" w:hAnsi="Calibri" w:cs="Calibri"/>
          <w:color w:val="1F4E79" w:themeColor="accent1" w:themeShade="80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 xml:space="preserve">(Niclas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Hörber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 xml:space="preserve">, Kay Knöpfle, Nico Fischer, Daniel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Zichler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>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proofErr w:type="spellStart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</w:t>
      </w:r>
      <w:proofErr w:type="spellEnd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 xml:space="preserve">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4F0E51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 xml:space="preserve">Huber, Kay </w:t>
            </w:r>
            <w:proofErr w:type="spellStart"/>
            <w:r w:rsidRPr="006C1D20">
              <w:rPr>
                <w:rFonts w:ascii="Calibri" w:hAnsi="Calibri" w:cs="Calibri"/>
                <w:sz w:val="22"/>
                <w:lang w:val="en-US"/>
              </w:rPr>
              <w:t>Knöpfle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4F0E51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4F0E51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7777777" w:rsidR="00DF7C6D" w:rsidRPr="006C1D20" w:rsidRDefault="00DF7C6D">
            <w:pPr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4F0E51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DF7C6D" w:rsidRPr="004F0E51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0F6A5A59" w14:textId="0462E5A5" w:rsidR="001A1D79" w:rsidRPr="001A1D79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1A1D79" w:rsidRPr="00111A49">
        <w:rPr>
          <w:rFonts w:ascii="Calibri" w:hAnsi="Calibri" w:cs="Calibri"/>
          <w:i/>
          <w:noProof/>
          <w:lang w:val="en-US"/>
        </w:rPr>
        <w:t>1.</w:t>
      </w:r>
      <w:r w:rsidR="001A1D79"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1A1D79" w:rsidRPr="00111A49">
        <w:rPr>
          <w:rFonts w:ascii="Calibri" w:hAnsi="Calibri" w:cs="Calibri"/>
          <w:noProof/>
          <w:lang w:val="en-US"/>
        </w:rPr>
        <w:t>Goal</w:t>
      </w:r>
      <w:r w:rsidR="001A1D79" w:rsidRPr="001A1D79">
        <w:rPr>
          <w:noProof/>
          <w:lang w:val="en-US"/>
        </w:rPr>
        <w:tab/>
      </w:r>
      <w:r w:rsidR="001A1D79">
        <w:rPr>
          <w:noProof/>
        </w:rPr>
        <w:fldChar w:fldCharType="begin"/>
      </w:r>
      <w:r w:rsidR="001A1D79" w:rsidRPr="001A1D79">
        <w:rPr>
          <w:noProof/>
          <w:lang w:val="en-US"/>
        </w:rPr>
        <w:instrText xml:space="preserve"> PAGEREF _Toc55566400 \h </w:instrText>
      </w:r>
      <w:r w:rsidR="001A1D79">
        <w:rPr>
          <w:noProof/>
        </w:rPr>
      </w:r>
      <w:r w:rsidR="001A1D79">
        <w:rPr>
          <w:noProof/>
        </w:rPr>
        <w:fldChar w:fldCharType="separate"/>
      </w:r>
      <w:r w:rsidR="001A1D79" w:rsidRPr="001A1D79">
        <w:rPr>
          <w:noProof/>
          <w:lang w:val="en-US"/>
        </w:rPr>
        <w:t>3</w:t>
      </w:r>
      <w:r w:rsidR="001A1D79">
        <w:rPr>
          <w:noProof/>
        </w:rPr>
        <w:fldChar w:fldCharType="end"/>
      </w:r>
    </w:p>
    <w:p w14:paraId="7E18D20F" w14:textId="49422121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noProof/>
          <w:lang w:val="en-US"/>
        </w:rPr>
        <w:t>2.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Environment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93F7F77" w14:textId="7F813287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color w:val="000000"/>
          <w:lang w:val="en-US"/>
        </w:rPr>
        <w:t>3.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Usage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409AF01" w14:textId="4780912C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28B8ABC" w14:textId="2F6FE959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3.1.1.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E56322C" w14:textId="2E75C480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BCFC721" w14:textId="4531A71D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D1734A5" w14:textId="69F6DA5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E4BA14B" w14:textId="410929AB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3.2.3.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6777DC2" w14:textId="137762B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_Toc55566409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1204834" w14:textId="5AD97D80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/LF10/Encoding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E7ECCBA" w14:textId="6C3F17B6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/LF20/Encryption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180F39B" w14:textId="6049FFA4" w:rsidR="001A1D79" w:rsidRPr="001A1D79" w:rsidRDefault="001A1D79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3.3.3.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/LF30/Authentication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_Toc55566412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0E5AB4" w14:textId="7283588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4.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Product Data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_Toc55566413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0BA5341" w14:textId="564ED261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_Toc55566414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718B05E" w14:textId="7F4686EF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A1D79">
        <w:rPr>
          <w:rFonts w:ascii="Calibri" w:hAnsi="Calibri" w:cs="Symbol"/>
          <w:noProof/>
          <w:color w:val="000000"/>
          <w:lang w:val="en-US"/>
        </w:rPr>
        <w:t>4.2.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A1D79">
        <w:rPr>
          <w:rFonts w:ascii="Calibri" w:hAnsi="Calibri" w:cs="Calibri"/>
          <w:noProof/>
          <w:color w:val="000000" w:themeColor="text1"/>
          <w:lang w:val="en-US"/>
        </w:rPr>
        <w:t>/LD20/OPC UA server profiles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_Toc55566415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932D221" w14:textId="5C338DC6" w:rsidR="001A1D79" w:rsidRP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111A49">
        <w:rPr>
          <w:rFonts w:ascii="Calibri" w:hAnsi="Calibri" w:cs="Calibri"/>
          <w:i/>
          <w:noProof/>
          <w:lang w:val="en-US"/>
        </w:rPr>
        <w:t>5.</w:t>
      </w:r>
      <w:r w:rsidRPr="001A1D79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lang w:val="en-US"/>
        </w:rPr>
        <w:t>Other Product Characteristics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_Toc55566416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4DB3F682" w14:textId="15C541E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5.1.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_Toc55566417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C04ADC0" w14:textId="742138B6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5.2.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_Toc55566418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A8A4E08" w14:textId="0B9B9C04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5.3.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_Toc55566419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16E053FD" w14:textId="1B41D675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/>
          <w:lang w:val="en-US"/>
        </w:rPr>
        <w:t>5.4.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/NF40/Command Line Interface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_Toc55566420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3702C489" w14:textId="43A39762" w:rsidR="001A1D79" w:rsidRPr="001A1D79" w:rsidRDefault="001A1D79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111A49">
        <w:rPr>
          <w:rFonts w:ascii="Calibri" w:hAnsi="Calibri" w:cs="Symbol"/>
          <w:noProof/>
          <w:color w:val="000000" w:themeColor="text1"/>
          <w:lang w:val="en-US"/>
        </w:rPr>
        <w:t>5.5.</w:t>
      </w:r>
      <w:r w:rsidRPr="001A1D79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111A49">
        <w:rPr>
          <w:rFonts w:ascii="Calibri" w:hAnsi="Calibri" w:cs="Calibri"/>
          <w:noProof/>
          <w:color w:val="000000" w:themeColor="text1"/>
          <w:lang w:val="en-US"/>
        </w:rPr>
        <w:t>/NF50/License</w:t>
      </w:r>
      <w:r w:rsidRPr="001A1D79">
        <w:rPr>
          <w:noProof/>
          <w:lang w:val="en-US"/>
        </w:rPr>
        <w:tab/>
      </w:r>
      <w:r>
        <w:rPr>
          <w:noProof/>
        </w:rPr>
        <w:fldChar w:fldCharType="begin"/>
      </w:r>
      <w:r w:rsidRPr="001A1D79">
        <w:rPr>
          <w:noProof/>
          <w:lang w:val="en-US"/>
        </w:rPr>
        <w:instrText xml:space="preserve"> PAGEREF _Toc55566421 \h </w:instrText>
      </w:r>
      <w:r>
        <w:rPr>
          <w:noProof/>
        </w:rPr>
      </w:r>
      <w:r>
        <w:rPr>
          <w:noProof/>
        </w:rPr>
        <w:fldChar w:fldCharType="separate"/>
      </w:r>
      <w:r w:rsidRPr="001A1D7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03A9B62" w14:textId="6D80ACD0" w:rsidR="001A1D79" w:rsidRDefault="001A1D79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111A4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111A4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_Toc55566422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3F29E8" w14:textId="6367A962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5566400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4B62F79E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Server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</w:t>
      </w:r>
      <w:proofErr w:type="spellStart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AutomationML</w:t>
      </w:r>
      <w:proofErr w:type="spellEnd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5566401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435D84CE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that can test the function and configuration of a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proofErr w:type="spell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</w:t>
      </w:r>
      <w:proofErr w:type="spell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</w:t>
      </w:r>
      <w:proofErr w:type="spellStart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MarkUp</w:t>
      </w:r>
      <w:proofErr w:type="spellEnd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5566402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556640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5566404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4F0E51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93BC093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556640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1FEBEF88" w:rsidR="004D2D25" w:rsidRPr="006C1D20" w:rsidRDefault="001A1D79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>
        <w:rPr>
          <w:rFonts w:ascii="Calibri" w:hAnsi="Calibri" w:cs="Calibri"/>
          <w:i/>
          <w:noProof/>
          <w:color w:val="0000FF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EBFAF3A" wp14:editId="1AFA5F24">
            <wp:simplePos x="0" y="0"/>
            <wp:positionH relativeFrom="margin">
              <wp:align>center</wp:align>
            </wp:positionH>
            <wp:positionV relativeFrom="margin">
              <wp:posOffset>966470</wp:posOffset>
            </wp:positionV>
            <wp:extent cx="6396355" cy="2445385"/>
            <wp:effectExtent l="0" t="0" r="444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A3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006040F2" w:rsidR="00DF7C6D" w:rsidRPr="006C1D20" w:rsidRDefault="00DF7C6D">
      <w:pPr>
        <w:rPr>
          <w:rFonts w:ascii="Calibri" w:hAnsi="Calibri" w:cs="Calibri"/>
          <w:lang w:val="en-US"/>
        </w:rPr>
      </w:pPr>
    </w:p>
    <w:p w14:paraId="2D3A2DE9" w14:textId="5958F46A" w:rsidR="00DF7C6D" w:rsidRPr="001A1D79" w:rsidRDefault="00001E7F" w:rsidP="001A1D79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556640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2D1CF8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1332E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664BD1C1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556640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2D1CF8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E43317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4F0E51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77777777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4F0E51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52DA4843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B605EEF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556640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2D1CF8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4F0E51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4F0E51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4F0E51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4F7DF05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4F0E51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4F0E51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BD18F9B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238601FE" w14:textId="12209D35" w:rsidR="00DF7C6D" w:rsidRPr="006C1D20" w:rsidRDefault="00DF7C6D" w:rsidP="009232FF">
      <w:pPr>
        <w:tabs>
          <w:tab w:val="left" w:pos="2700"/>
        </w:tabs>
        <w:jc w:val="center"/>
        <w:rPr>
          <w:rStyle w:val="Erluterungen"/>
          <w:rFonts w:ascii="Calibri" w:hAnsi="Calibri" w:cs="Calibri"/>
          <w:iCs/>
          <w:color w:val="000000"/>
          <w:lang w:val="en-US"/>
        </w:rPr>
      </w:pPr>
    </w:p>
    <w:p w14:paraId="4058C6CE" w14:textId="3F236493" w:rsidR="009232FF" w:rsidRDefault="009232FF" w:rsidP="009232FF">
      <w:pPr>
        <w:jc w:val="center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556640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3FBB2147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55664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/Encoding</w:t>
      </w:r>
      <w:bookmarkEnd w:id="43"/>
    </w:p>
    <w:p w14:paraId="0AD9C6F4" w14:textId="6F326BAE" w:rsidR="00DF7C6D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program shall be able to encode in UA-TCP OPC UA Binary</w:t>
      </w:r>
      <w:r w:rsidR="00CE234D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344DB3DD" w14:textId="77777777" w:rsidR="00670923" w:rsidRPr="006C1D20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45513B" w14:textId="1CEF19D5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55664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Encryption</w:t>
      </w:r>
      <w:bookmarkEnd w:id="48"/>
    </w:p>
    <w:p w14:paraId="41AD6014" w14:textId="414CB06F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should be able to encrypt in Basic128Rsa15, Basic256, Basic256Sha256 or none.</w:t>
      </w:r>
    </w:p>
    <w:p w14:paraId="65C03BCF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AC34FFD" w14:textId="325FF706" w:rsidR="008B4A6A" w:rsidRPr="006C1D20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49" w:name="_Toc5556641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/Authentication</w:t>
      </w:r>
      <w:bookmarkEnd w:id="49"/>
    </w:p>
    <w:p w14:paraId="6755E85E" w14:textId="10F94F09" w:rsidR="008B4A6A" w:rsidRDefault="00670923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application should be able to be used anonymous or with a login (</w:t>
      </w:r>
      <w:r w:rsidR="00654091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u</w:t>
      </w: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sername and password).</w:t>
      </w: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0" w:name="_Toc522094882"/>
      <w:bookmarkStart w:id="51" w:name="_Toc522094934"/>
      <w:bookmarkStart w:id="52" w:name="_Toc522168332"/>
      <w:bookmarkStart w:id="53" w:name="_Toc522174221"/>
      <w:bookmarkStart w:id="54" w:name="_Toc55566413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0"/>
      <w:bookmarkEnd w:id="51"/>
      <w:r w:rsidRPr="006C1D20">
        <w:rPr>
          <w:rFonts w:ascii="Calibri" w:hAnsi="Calibri" w:cs="Calibri"/>
          <w:szCs w:val="28"/>
          <w:lang w:val="en-US"/>
        </w:rPr>
        <w:t>a</w:t>
      </w:r>
      <w:bookmarkEnd w:id="52"/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5" w:name="_Toc522094883"/>
      <w:bookmarkStart w:id="56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57" w:name="_Toc522168334"/>
      <w:bookmarkStart w:id="58" w:name="_Toc522174223"/>
      <w:bookmarkStart w:id="59" w:name="_Toc5556641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57"/>
      <w:bookmarkEnd w:id="58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59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system, respectively the multiple virtual servers shall be able to be configured via an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AutomationML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>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0" w:name="_Toc55566415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bookmarkEnd w:id="60"/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Start w:id="61" w:name="_GoBack"/>
      <w:bookmarkEnd w:id="61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2" w:name="_Toc522168335"/>
      <w:bookmarkStart w:id="63" w:name="_Toc522174224"/>
      <w:bookmarkStart w:id="64" w:name="_Toc55566416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5"/>
      <w:bookmarkEnd w:id="56"/>
      <w:bookmarkEnd w:id="62"/>
      <w:bookmarkEnd w:id="63"/>
      <w:bookmarkEnd w:id="64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5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BD5998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6" w:name="_Toc522168337"/>
      <w:bookmarkStart w:id="67" w:name="_Toc522174225"/>
      <w:bookmarkStart w:id="68" w:name="_Toc55566417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6"/>
      <w:bookmarkEnd w:id="67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68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9" w:name="_Toc522168338"/>
      <w:bookmarkStart w:id="70" w:name="_Toc522174226"/>
      <w:bookmarkStart w:id="71" w:name="_Toc5556641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69"/>
      <w:bookmarkEnd w:id="70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 xml:space="preserve">System with CAEX 3.0 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p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arser</w:t>
      </w:r>
      <w:bookmarkEnd w:id="71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2" w:name="_Toc5556641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2"/>
    </w:p>
    <w:p w14:paraId="3A9DCBEB" w14:textId="7D4757EA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7F3A5F90" w14:textId="7B0F531A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4CFDE06A" w14:textId="12E45A1A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3" w:name="_Toc555664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Command Line Interface</w:t>
      </w:r>
      <w:bookmarkEnd w:id="73"/>
    </w:p>
    <w:p w14:paraId="15F18F05" w14:textId="77777777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shall support at least a command line interface. </w:t>
      </w:r>
    </w:p>
    <w:p w14:paraId="15F40203" w14:textId="7584977C" w:rsidR="004F0E51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ACBC541" w14:textId="083BA56B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4" w:name="_Toc5556642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License</w:t>
      </w:r>
      <w:bookmarkEnd w:id="74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5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5" w:name="_Toc522094886"/>
      <w:bookmarkStart w:id="76" w:name="_Toc522094938"/>
      <w:bookmarkStart w:id="77" w:name="_Toc522168340"/>
      <w:bookmarkStart w:id="78" w:name="_Toc522174228"/>
      <w:bookmarkStart w:id="79" w:name="_Toc55566422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5"/>
      <w:bookmarkEnd w:id="76"/>
      <w:r w:rsidRPr="006C1D20">
        <w:rPr>
          <w:rFonts w:ascii="Calibri" w:hAnsi="Calibri" w:cs="Calibri"/>
          <w:szCs w:val="28"/>
          <w:lang w:val="en-US"/>
        </w:rPr>
        <w:t>ces</w:t>
      </w:r>
      <w:bookmarkEnd w:id="77"/>
      <w:bookmarkEnd w:id="78"/>
      <w:bookmarkEnd w:id="79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0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0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A0A07" w14:textId="77777777" w:rsidR="00740CFD" w:rsidRDefault="00740CFD">
      <w:r>
        <w:separator/>
      </w:r>
    </w:p>
  </w:endnote>
  <w:endnote w:type="continuationSeparator" w:id="0">
    <w:p w14:paraId="7A323C35" w14:textId="77777777" w:rsidR="00740CFD" w:rsidRDefault="0074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1A0CF" w14:textId="5690BAC6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4F0E51">
      <w:rPr>
        <w:rFonts w:ascii="Calibri" w:hAnsi="Calibri" w:cs="Calibri"/>
        <w:noProof/>
        <w:sz w:val="22"/>
      </w:rPr>
      <w:t>06.11.2020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496F" w14:textId="77777777" w:rsidR="00740CFD" w:rsidRDefault="00740CFD">
      <w:r>
        <w:separator/>
      </w:r>
    </w:p>
  </w:footnote>
  <w:footnote w:type="continuationSeparator" w:id="0">
    <w:p w14:paraId="37AB91AC" w14:textId="77777777" w:rsidR="00740CFD" w:rsidRDefault="0074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463F0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91297"/>
    <w:rsid w:val="009F31D6"/>
    <w:rsid w:val="00A153F9"/>
    <w:rsid w:val="00A825AD"/>
    <w:rsid w:val="00B329A6"/>
    <w:rsid w:val="00B54AE0"/>
    <w:rsid w:val="00B877B9"/>
    <w:rsid w:val="00BB4EFB"/>
    <w:rsid w:val="00BD5998"/>
    <w:rsid w:val="00C1332E"/>
    <w:rsid w:val="00C54F4B"/>
    <w:rsid w:val="00CC1BAC"/>
    <w:rsid w:val="00CE234D"/>
    <w:rsid w:val="00D04CFE"/>
    <w:rsid w:val="00D42EC7"/>
    <w:rsid w:val="00D742CE"/>
    <w:rsid w:val="00DD5647"/>
    <w:rsid w:val="00DD774A"/>
    <w:rsid w:val="00DF7C6D"/>
    <w:rsid w:val="00E43317"/>
    <w:rsid w:val="00E71C62"/>
    <w:rsid w:val="00EA2CDC"/>
    <w:rsid w:val="00EA2CE9"/>
    <w:rsid w:val="00ED5CA8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1274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17</cp:revision>
  <dcterms:created xsi:type="dcterms:W3CDTF">2020-10-20T09:14:00Z</dcterms:created>
  <dcterms:modified xsi:type="dcterms:W3CDTF">2020-11-06T13:56:00Z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