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9275" w14:textId="77777777" w:rsidR="00456A99" w:rsidRDefault="00456A99">
      <w:r>
        <w:rPr>
          <w:lang w:val="en-US"/>
        </w:rPr>
        <w:t>s</w:t>
      </w:r>
      <w:r w:rsidRPr="00456A99">
        <w:t xml:space="preserve"> OK I'm done go ahead jet if you have questions to ask I guess back to the rules I guess if </w:t>
      </w:r>
      <w:proofErr w:type="spellStart"/>
      <w:r w:rsidRPr="00456A99">
        <w:t>if</w:t>
      </w:r>
      <w:proofErr w:type="spellEnd"/>
      <w:r w:rsidRPr="00456A99">
        <w:t xml:space="preserve"> you don't have anything else for the server part</w:t>
      </w:r>
    </w:p>
    <w:p w14:paraId="67C9C98B" w14:textId="123CCE46" w:rsidR="00000000" w:rsidRDefault="00456A99">
      <w:r>
        <w:t>\</w:t>
      </w:r>
      <w:r w:rsidRPr="00456A99">
        <w:t xml:space="preserve">no I don't I have a quick question I can ask later maybe when you don't get actually you can ask 1st and then we can go to the rules of if you like OK sounds good thank you then I received your e-mail thank you for that regarding the API Yep thank you I'm still kind of waiting for my access to get the community and browse but my team was able to help you out an browse through the pages there's a question for you regarding we're submitted a request for firewall to open the port so I took get this IPS but just want to double check the port or </w:t>
      </w:r>
      <w:proofErr w:type="spellStart"/>
      <w:r w:rsidRPr="00456A99">
        <w:t>or</w:t>
      </w:r>
      <w:proofErr w:type="spellEnd"/>
      <w:r w:rsidRPr="00456A99">
        <w:t xml:space="preserve"> that should be 443 or is there any other port proof 1 users for the API it should just be 443 443 right if we're talking about just the API it should be four or three not the API we're going to use the add on the idea you would you would need to check with Splunk then to see if they have any additional port requirements so it's plenty miss asking actually to me to get this confirmation that publish the Splunk applications font does so it needs to be supported by Splunk you will need to check with the Splunk organization or wherever you downloaded the application from the plug in add in whatever we're calling it what ports point on demand security add on yes OK so it has to be this plank support they need to confirm the port right yes it should just be port 443 but again Splunk is the organization that publishes that ad on </w:t>
      </w:r>
      <w:proofErr w:type="spellStart"/>
      <w:r w:rsidRPr="00456A99">
        <w:t>proofpoint</w:t>
      </w:r>
      <w:proofErr w:type="spellEnd"/>
      <w:r w:rsidRPr="00456A99">
        <w:t xml:space="preserve"> does not support the act OK So what you recommend like I understand like you share number of top comment there are the add on which one of the documents refer to the I don't the other showing the API only like which one is the preferred method whatever works better for your organization OK that's why I would assume that the Splunk add on is going to be easier because next information is automatically parsed on the back end whereas the Jason screen if you're not using the add on your Splunk team will need to chop up the data and ingest it as appropriate and create data it looks like this blank team they're not looking to investigate more time on that and looking for quick and easy solution OK mind that proof point provides the data after that data is confirmed as received and everything else is on the Splunk side OK so OK sounds good as far as in the </w:t>
      </w:r>
      <w:proofErr w:type="spellStart"/>
      <w:r w:rsidRPr="00456A99">
        <w:t>proofpoint</w:t>
      </w:r>
      <w:proofErr w:type="spellEnd"/>
      <w:r w:rsidRPr="00456A99">
        <w:t xml:space="preserve"> we can only generate the already generated the API key so you can disregard the e-mail I sent and but there were two options for a like API key 1 correctly we were able to see on the top left corner and 1 going to the settings and then generate the API key so which is the right API key do you know or we can try both can you show what you're referring to I don't know in the top left corner what you're referring to there my bed OK I still don't have access to the page but one of the page you should send I can share it and you can show me if you want give me a second to share my screen out share OK are you referring to the other top right corner yeah if you see there is a API key like the geometry up right where is it so if you click on that so it was showing when Daniel was not he stop you're talking about this secure relay to the secure relay should be This should be only for management of the secure relay right correct that no do we have food answers for any this is for any key that you want to create for </w:t>
      </w:r>
      <w:proofErr w:type="spellStart"/>
      <w:r w:rsidRPr="00456A99">
        <w:t>for</w:t>
      </w:r>
      <w:proofErr w:type="spellEnd"/>
      <w:r w:rsidRPr="00456A99">
        <w:t xml:space="preserve"> the overall product suite freaky in the upper right hand corner but think of this is kind of like an overall key creation and the one under the gear icon under e-mail protection is just forward the e-mail filtering data so if you click on create key in the upper right hand corner here Oh yeah </w:t>
      </w:r>
      <w:proofErr w:type="spellStart"/>
      <w:r w:rsidRPr="00456A99">
        <w:t>yeah</w:t>
      </w:r>
      <w:proofErr w:type="spellEnd"/>
      <w:r w:rsidRPr="00456A99">
        <w:t xml:space="preserve"> so this is this is just for the security mail relay yeah OK so I don't know if we can change that yet there yeah option 2 the one under the gear icon is for the user setting the inbound outbound user gateway so Scroll down to the gear icon yeah and then that API key management is for filtering data so this is what we actually want right yes first Bank of these so be already created this ones right this is the correct one right 10 so </w:t>
      </w:r>
      <w:r w:rsidRPr="00456A99">
        <w:lastRenderedPageBreak/>
        <w:t xml:space="preserve">we went through this section and I don't know what you mean by correct this is for the e-mail filtering gamer human filtering so the add on ask for the account API key that's plenty last year that will be this one right yes OK that I need you to confirm thank you of course thanks for Yep no bro I guess if there's no more questions let's go back to our rules if you don't mind then of course so I had gathered a lot of these rules from the actual configuration file on the command line from </w:t>
      </w:r>
      <w:proofErr w:type="spellStart"/>
      <w:r w:rsidRPr="00456A99">
        <w:t>proofpoint</w:t>
      </w:r>
      <w:proofErr w:type="spellEnd"/>
      <w:r w:rsidRPr="00456A99">
        <w:t xml:space="preserve"> and I have sex in the paddle out yeah I know this was this is a test actually we created right or that was pat this is the spreadsheet that I'm creating OK that's in progress so out of those rules a lot of those are disabled I didn't know if that was for testing purposes or if the goal was to enable all of them at a certain point in time the big red flag I had was for this one specifically you are all blocked from Gmail because you have an extraneous end condition of multiple sender addresses this rule will never activate there are there are two sender addresses and e-mail can't have two sender addresses give me one second there I'm just going to go I'll Gmail it's 2 rules right thing so the condition is in or so either condition would be the case right I'm just looking at the rule right now so it may have shutters the general the outer is in or OK under conditions there and there are both referring to the same sender anyway domain is equal to gmail.com yeah we're probably OK with that 1 then OK the others I had gone through just yet this one I would be very curious to see how many times it actually activates if we do put it into production IE once we have production mail flow going through count the number of times this rule has triggered within the first few days or even first few weeks block spam campaign OK give me a second</w:t>
      </w:r>
      <w:r w:rsidR="00121424" w:rsidRPr="00121424">
        <w:t xml:space="preserve"> it looks like it's here forever it's looking for a very specific subject pattern coming from any Gmail address yeah with a certain objects in the subject let me just give me a second I'm </w:t>
      </w:r>
      <w:proofErr w:type="spellStart"/>
      <w:r w:rsidR="00121424" w:rsidRPr="00121424">
        <w:t>gonna</w:t>
      </w:r>
      <w:proofErr w:type="spellEnd"/>
      <w:r w:rsidR="00121424" w:rsidRPr="00121424">
        <w:t xml:space="preserve"> look at my spreadsheet here because I think a bunch of infants powerful along time so we might not even keep it give me a second OK Enable all of them with this that we're testing we isolated each of rule so we don't have any interference and I can block out some time for myself for tomorrow 2 yeah you have a little bit tomorrow to look more into those rules yeah I think it would help more whether you see any issues with it </w:t>
      </w:r>
      <w:proofErr w:type="spellStart"/>
      <w:r w:rsidR="00121424" w:rsidRPr="00121424">
        <w:t>or'cause</w:t>
      </w:r>
      <w:proofErr w:type="spellEnd"/>
      <w:r w:rsidR="00121424" w:rsidRPr="00121424">
        <w:t xml:space="preserve"> I think a lot of them are very similar like the disclaimers right so we really just test 1 expecting the other ones to actually work until we get the groups and everything set up and that's when we will you know break them all again yeah testing is going to be definitely the preferred method of ensuring everything is working fine I can put eyeballs on target but there are quirks with the product on occasion where it doesn't work exactly the way you think it should based on the rules right there it's not a common thing but testing is different definitely the preferred method That was the spam campaign right give me a second just look at how many often had fired in the last month spell Uh OK I'm not seeing it here so I'm </w:t>
      </w:r>
      <w:proofErr w:type="spellStart"/>
      <w:r w:rsidR="00121424" w:rsidRPr="00121424">
        <w:t>I'm</w:t>
      </w:r>
      <w:proofErr w:type="spellEnd"/>
      <w:r w:rsidR="00121424" w:rsidRPr="00121424">
        <w:t xml:space="preserve"> assuming it was transferred from cloud on my spreadsheet though OK but I'll take a closer look again but I </w:t>
      </w:r>
      <w:proofErr w:type="spellStart"/>
      <w:r w:rsidR="00121424" w:rsidRPr="00121424">
        <w:t>I</w:t>
      </w:r>
      <w:proofErr w:type="spellEnd"/>
      <w:r w:rsidR="00121424" w:rsidRPr="00121424">
        <w:t xml:space="preserve"> don't think there will be any major issues with that one and like I said I've walked some time out for myself to </w:t>
      </w:r>
      <w:proofErr w:type="spellStart"/>
      <w:r w:rsidR="00121424" w:rsidRPr="00121424">
        <w:t>to</w:t>
      </w:r>
      <w:proofErr w:type="spellEnd"/>
      <w:r w:rsidR="00121424" w:rsidRPr="00121424">
        <w:t xml:space="preserve"> look into these more tomorrow OK umm if there's nothing else I think we can just close it a little early today like I said that we don't have much until maybe tomorrow when I get the highlight I mean I direct access and then I can possibly try to configure something or another and then we can ask if we have any issues with it heads up though right now our on Prem configuration will be or at least we're expecting it to be to next one we're going to kind of hopefully set it up as an inbound I mean connection to internal servers and the </w:t>
      </w:r>
      <w:proofErr w:type="spellStart"/>
      <w:r w:rsidR="00121424" w:rsidRPr="00121424">
        <w:t>the</w:t>
      </w:r>
      <w:proofErr w:type="spellEnd"/>
      <w:r w:rsidR="00121424" w:rsidRPr="00121424">
        <w:t xml:space="preserve"> </w:t>
      </w:r>
      <w:proofErr w:type="spellStart"/>
      <w:r w:rsidR="00121424" w:rsidRPr="00121424">
        <w:t>the</w:t>
      </w:r>
      <w:proofErr w:type="spellEnd"/>
      <w:r w:rsidR="00121424" w:rsidRPr="00121424">
        <w:t xml:space="preserve"> second one will be connection to external so sending and receiving from external Internet sounds good OK and you don't see any issues right </w:t>
      </w:r>
      <w:proofErr w:type="spellStart"/>
      <w:r w:rsidR="00121424" w:rsidRPr="00121424">
        <w:t>'cause</w:t>
      </w:r>
      <w:proofErr w:type="spellEnd"/>
      <w:r w:rsidR="00121424" w:rsidRPr="00121424">
        <w:t xml:space="preserve"> I </w:t>
      </w:r>
      <w:proofErr w:type="spellStart"/>
      <w:r w:rsidR="00121424" w:rsidRPr="00121424">
        <w:t>I</w:t>
      </w:r>
      <w:proofErr w:type="spellEnd"/>
      <w:r w:rsidR="00121424" w:rsidRPr="00121424">
        <w:t xml:space="preserve"> think we asked you before it doesn't really matter but I think this is more of separation for our logic at least yeah and </w:t>
      </w:r>
      <w:proofErr w:type="spellStart"/>
      <w:r w:rsidR="00121424" w:rsidRPr="00121424">
        <w:t>and</w:t>
      </w:r>
      <w:proofErr w:type="spellEnd"/>
      <w:r w:rsidR="00121424" w:rsidRPr="00121424">
        <w:t xml:space="preserve"> ultimately the networking is going to be whatever works best at your organization OK no I </w:t>
      </w:r>
      <w:proofErr w:type="spellStart"/>
      <w:r w:rsidR="00121424" w:rsidRPr="00121424">
        <w:t>I</w:t>
      </w:r>
      <w:proofErr w:type="spellEnd"/>
      <w:r w:rsidR="00121424" w:rsidRPr="00121424">
        <w:t xml:space="preserve"> </w:t>
      </w:r>
      <w:proofErr w:type="spellStart"/>
      <w:r w:rsidR="00121424" w:rsidRPr="00121424">
        <w:t>I</w:t>
      </w:r>
      <w:proofErr w:type="spellEnd"/>
      <w:r w:rsidR="00121424" w:rsidRPr="00121424">
        <w:t xml:space="preserve"> </w:t>
      </w:r>
      <w:proofErr w:type="spellStart"/>
      <w:r w:rsidR="00121424" w:rsidRPr="00121424">
        <w:t>I</w:t>
      </w:r>
      <w:proofErr w:type="spellEnd"/>
      <w:r w:rsidR="00121424" w:rsidRPr="00121424">
        <w:t xml:space="preserve"> </w:t>
      </w:r>
      <w:r w:rsidR="00121424" w:rsidRPr="00121424">
        <w:lastRenderedPageBreak/>
        <w:t xml:space="preserve">guess I'm just trying to get a confirmation that you don't see anything right now up with that configuration right so that yeah there's nothing blatantly wrong with it yeah in general in in theory multiple Nicks on those systems is not a problem but </w:t>
      </w:r>
      <w:proofErr w:type="spellStart"/>
      <w:r w:rsidR="00121424" w:rsidRPr="00121424">
        <w:t>but</w:t>
      </w:r>
      <w:proofErr w:type="spellEnd"/>
      <w:r w:rsidR="00121424" w:rsidRPr="00121424">
        <w:t xml:space="preserve"> again we are beholden to the </w:t>
      </w:r>
      <w:proofErr w:type="spellStart"/>
      <w:r w:rsidR="00121424" w:rsidRPr="00121424">
        <w:t>the</w:t>
      </w:r>
      <w:proofErr w:type="spellEnd"/>
      <w:r w:rsidR="00121424" w:rsidRPr="00121424">
        <w:t xml:space="preserve"> networking figuration behind the scenes I haven't seen the actual interface yet so is there going to be a lot more features available on </w:t>
      </w:r>
      <w:proofErr w:type="spellStart"/>
      <w:r w:rsidR="00121424" w:rsidRPr="00121424">
        <w:t>on</w:t>
      </w:r>
      <w:proofErr w:type="spellEnd"/>
      <w:r w:rsidR="00121424" w:rsidRPr="00121424">
        <w:t xml:space="preserve"> the on Prem environment compared to the </w:t>
      </w:r>
      <w:proofErr w:type="spellStart"/>
      <w:r w:rsidR="00121424" w:rsidRPr="00121424">
        <w:t>the</w:t>
      </w:r>
      <w:proofErr w:type="spellEnd"/>
      <w:r w:rsidR="00121424" w:rsidRPr="00121424">
        <w:t xml:space="preserve"> one we've been seeing on the </w:t>
      </w:r>
      <w:proofErr w:type="spellStart"/>
      <w:r w:rsidR="00121424" w:rsidRPr="00121424">
        <w:t>the</w:t>
      </w:r>
      <w:proofErr w:type="spellEnd"/>
      <w:r w:rsidR="00121424" w:rsidRPr="00121424">
        <w:t xml:space="preserve"> Allstate environment not a lot but there are definitely some additional features OK uh if we get it running or at least get it up in at least one server configured uh actually we need to configure the master and then the agents right yeah maybe this Thursday we can uh look through it if uh there's no other questions once it gets configured OK so I guess we'll but one big caveat and </w:t>
      </w:r>
      <w:proofErr w:type="spellStart"/>
      <w:r w:rsidR="00121424" w:rsidRPr="00121424">
        <w:t>and</w:t>
      </w:r>
      <w:proofErr w:type="spellEnd"/>
      <w:r w:rsidR="00121424" w:rsidRPr="00121424">
        <w:t xml:space="preserve"> these two pass this on to anyone who is going to be interfacing with those systems uh you do not want to log into the web interface of any agent ever logging into the web interface of an agent before it's been added to a cluster will promote that agent to being a master and you will have to redeploy at that point in time and then logging into an agent on </w:t>
      </w:r>
      <w:proofErr w:type="spellStart"/>
      <w:r w:rsidR="00121424" w:rsidRPr="00121424">
        <w:t>on</w:t>
      </w:r>
      <w:proofErr w:type="spellEnd"/>
      <w:r w:rsidR="00121424" w:rsidRPr="00121424">
        <w:t xml:space="preserve"> the web interface after it's been added nothing will happen you won't be able to log at all OK umm to just configure it through the built in text menu the initial menu on 1st Buddha and then from the master you can add the agent to it by giving it the agent's IP address OK yeah we might have to wipe it out we'll see a few times just in case we screw up somewhere but yeah I I've been there done that myself OK alright I guess we'll call it a early cut off today and I'll talk to you on Thursday yes or if we have anything earlier I'll ping you prior to that thank you I will I will let you know if I have any additional notes on the other rules when I go through them tomorrow sounds good thanks all right thank you all</w:t>
      </w:r>
      <w:r>
        <w:t>\</w:t>
      </w:r>
    </w:p>
    <w:p w14:paraId="6C0E8120" w14:textId="77777777" w:rsidR="00456A99" w:rsidRPr="00456A99" w:rsidRDefault="00456A99">
      <w:pPr>
        <w:rPr>
          <w:lang w:val="en-US"/>
        </w:rPr>
      </w:pPr>
    </w:p>
    <w:sectPr w:rsidR="00456A99" w:rsidRPr="00456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99"/>
    <w:rsid w:val="00121424"/>
    <w:rsid w:val="00294AB0"/>
    <w:rsid w:val="00456A99"/>
    <w:rsid w:val="00476B34"/>
    <w:rsid w:val="00716C9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0BF9"/>
  <w15:chartTrackingRefBased/>
  <w15:docId w15:val="{1D4115A5-B700-4A5A-980F-235B0738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A9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56A9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56A9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6A9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56A9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56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9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56A9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56A9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6A9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6A9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56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99"/>
    <w:rPr>
      <w:rFonts w:eastAsiaTheme="majorEastAsia" w:cstheme="majorBidi"/>
      <w:color w:val="272727" w:themeColor="text1" w:themeTint="D8"/>
    </w:rPr>
  </w:style>
  <w:style w:type="paragraph" w:styleId="Title">
    <w:name w:val="Title"/>
    <w:basedOn w:val="Normal"/>
    <w:next w:val="Normal"/>
    <w:link w:val="TitleChar"/>
    <w:uiPriority w:val="10"/>
    <w:qFormat/>
    <w:rsid w:val="00456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A99"/>
    <w:rPr>
      <w:i/>
      <w:iCs/>
      <w:color w:val="404040" w:themeColor="text1" w:themeTint="BF"/>
    </w:rPr>
  </w:style>
  <w:style w:type="paragraph" w:styleId="ListParagraph">
    <w:name w:val="List Paragraph"/>
    <w:basedOn w:val="Normal"/>
    <w:uiPriority w:val="34"/>
    <w:qFormat/>
    <w:rsid w:val="00456A99"/>
    <w:pPr>
      <w:ind w:left="720"/>
      <w:contextualSpacing/>
    </w:pPr>
  </w:style>
  <w:style w:type="character" w:styleId="IntenseEmphasis">
    <w:name w:val="Intense Emphasis"/>
    <w:basedOn w:val="DefaultParagraphFont"/>
    <w:uiPriority w:val="21"/>
    <w:qFormat/>
    <w:rsid w:val="00456A99"/>
    <w:rPr>
      <w:i/>
      <w:iCs/>
      <w:color w:val="365F91" w:themeColor="accent1" w:themeShade="BF"/>
    </w:rPr>
  </w:style>
  <w:style w:type="paragraph" w:styleId="IntenseQuote">
    <w:name w:val="Intense Quote"/>
    <w:basedOn w:val="Normal"/>
    <w:next w:val="Normal"/>
    <w:link w:val="IntenseQuoteChar"/>
    <w:uiPriority w:val="30"/>
    <w:qFormat/>
    <w:rsid w:val="00456A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6A99"/>
    <w:rPr>
      <w:i/>
      <w:iCs/>
      <w:color w:val="365F91" w:themeColor="accent1" w:themeShade="BF"/>
    </w:rPr>
  </w:style>
  <w:style w:type="character" w:styleId="IntenseReference">
    <w:name w:val="Intense Reference"/>
    <w:basedOn w:val="DefaultParagraphFont"/>
    <w:uiPriority w:val="32"/>
    <w:qFormat/>
    <w:rsid w:val="00456A9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D'costa (510007086)</dc:creator>
  <cp:keywords/>
  <dc:description/>
  <cp:lastModifiedBy>Ryan D'costa (510007086)</cp:lastModifiedBy>
  <cp:revision>1</cp:revision>
  <dcterms:created xsi:type="dcterms:W3CDTF">2026-07-07T18:19:00Z</dcterms:created>
  <dcterms:modified xsi:type="dcterms:W3CDTF">2026-07-07T19:26:00Z</dcterms:modified>
</cp:coreProperties>
</file>