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Limitations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 List Upload Size Restrictions:</w:t>
      </w:r>
      <w:r w:rsidDel="00000000" w:rsidR="00000000" w:rsidRPr="00000000">
        <w:rPr>
          <w:rFonts w:ascii="Google Sans" w:cs="Google Sans" w:eastAsia="Google Sans" w:hAnsi="Google Sans"/>
          <w:color w:val="1f1f1f"/>
          <w:rtl w:val="0"/>
        </w:rPr>
        <w:t xml:space="preserve"> The web console maxes out at 5,000 entries per upload.</w:t>
      </w:r>
    </w:p>
    <w:p w:rsidR="00000000" w:rsidDel="00000000" w:rsidP="00000000" w:rsidRDefault="00000000" w:rsidRPr="00000000" w14:paraId="00000003">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When targeting a massive group—like 50,000 traders—to stop them from sending data to unauthorized webmail domains, the security team has to chop the list into 12 smaller files just to upload them manually.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Audit Logging Webhook Dependency:</w:t>
      </w:r>
      <w:r w:rsidDel="00000000" w:rsidR="00000000" w:rsidRPr="00000000">
        <w:rPr>
          <w:rFonts w:ascii="Google Sans" w:cs="Google Sans" w:eastAsia="Google Sans" w:hAnsi="Google Sans"/>
          <w:color w:val="1f1f1f"/>
          <w:rtl w:val="0"/>
        </w:rPr>
        <w:t xml:space="preserve"> The system cannot quietly send audit logs to external tools like Splunk; it is forced to generate a visible alert in the console first.</w:t>
      </w:r>
    </w:p>
    <w:p w:rsidR="00000000" w:rsidDel="00000000" w:rsidP="00000000" w:rsidRDefault="00000000" w:rsidRPr="00000000" w14:paraId="0000000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If you just want a silent log of every time an administrator logs in, the console will instead clutter up your dashboard with an "alert" for every single login.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Browser and Console Performance Degradation:</w:t>
      </w:r>
      <w:r w:rsidDel="00000000" w:rsidR="00000000" w:rsidRPr="00000000">
        <w:rPr>
          <w:rFonts w:ascii="Google Sans" w:cs="Google Sans" w:eastAsia="Google Sans" w:hAnsi="Google Sans"/>
          <w:color w:val="1f1f1f"/>
          <w:rtl w:val="0"/>
        </w:rPr>
        <w:t xml:space="preserve"> The web interface struggles to load massive lists.</w:t>
      </w:r>
    </w:p>
    <w:p w:rsidR="00000000" w:rsidDel="00000000" w:rsidP="00000000" w:rsidRDefault="00000000" w:rsidRPr="00000000" w14:paraId="00000007">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Opening a custom list of 20,000 partner email addresses directly in the web console causes it to spin endlessly and eventually crash the web browser.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Architectural Flaw in Encrypted File Evaluation:</w:t>
      </w:r>
      <w:r w:rsidDel="00000000" w:rsidR="00000000" w:rsidRPr="00000000">
        <w:rPr>
          <w:rFonts w:ascii="Google Sans" w:cs="Google Sans" w:eastAsia="Google Sans" w:hAnsi="Google Sans"/>
          <w:color w:val="1f1f1f"/>
          <w:rtl w:val="0"/>
        </w:rPr>
        <w:t xml:space="preserve"> The endpoint agent stops working if it cannot scan the text inside a file.</w:t>
      </w:r>
    </w:p>
    <w:p w:rsidR="00000000" w:rsidDel="00000000" w:rsidP="00000000" w:rsidRDefault="00000000" w:rsidRPr="00000000" w14:paraId="00000009">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An employee tries to print a highly sensitive document marked "TD Critical". Because the label also encrypts the file, the security scanner cannot read the text, gives up, and allows the user to proceed with a generic warning instead of blocking the print job.</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Known Windows Limitation on Encrypted MIP Label Extraction:</w:t>
      </w:r>
      <w:r w:rsidDel="00000000" w:rsidR="00000000" w:rsidRPr="00000000">
        <w:rPr>
          <w:rFonts w:ascii="Google Sans" w:cs="Google Sans" w:eastAsia="Google Sans" w:hAnsi="Google Sans"/>
          <w:color w:val="1f1f1f"/>
          <w:rtl w:val="0"/>
        </w:rPr>
        <w:t xml:space="preserve"> The security agent often forgets labels on encrypted files unless the file was actively open moments before.</w:t>
      </w:r>
    </w:p>
    <w:p w:rsidR="00000000" w:rsidDel="00000000" w:rsidP="00000000" w:rsidRDefault="00000000" w:rsidRPr="00000000" w14:paraId="0000000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If an employee downloads an encrypted, restricted Excel file today but waits until tomorrow to print it without opening it first, the security agent will not see the restriction label and will let the print job go through.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PowerPoint Endpoint Hooking Gap:</w:t>
      </w:r>
      <w:r w:rsidDel="00000000" w:rsidR="00000000" w:rsidRPr="00000000">
        <w:rPr>
          <w:rFonts w:ascii="Google Sans" w:cs="Google Sans" w:eastAsia="Google Sans" w:hAnsi="Google Sans"/>
          <w:color w:val="1f1f1f"/>
          <w:rtl w:val="0"/>
        </w:rPr>
        <w:t xml:space="preserve"> The security software struggles to connect to Microsoft PowerPoint.</w:t>
      </w:r>
    </w:p>
    <w:p w:rsidR="00000000" w:rsidDel="00000000" w:rsidP="00000000" w:rsidRDefault="00000000" w:rsidRPr="00000000" w14:paraId="0000000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If a user tries to print restricted financial data in Word or Excel, it gets blocked. However, if they paste that same sensitive data into a PowerPoint presentation, they can print it right past the security agent.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Inability to Manage Sub-Conditions Modularly in the UI:</w:t>
      </w:r>
      <w:r w:rsidDel="00000000" w:rsidR="00000000" w:rsidRPr="00000000">
        <w:rPr>
          <w:rFonts w:ascii="Google Sans" w:cs="Google Sans" w:eastAsia="Google Sans" w:hAnsi="Google Sans"/>
          <w:color w:val="1f1f1f"/>
          <w:rtl w:val="0"/>
        </w:rPr>
        <w:t xml:space="preserve"> Complex rules with lists buried inside them cannot be easily edited from the main dashboard.</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During an active cyber incident where operations needs to quickly block a list of malicious URLs, they cannot simply click a button to edit the list; they have to export raw JSON code, find a deeply hidden ID number, and update it manually.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Optimizations and Workarounds</w:t>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Programmatic Condition Updates via API:</w:t>
      </w:r>
      <w:r w:rsidDel="00000000" w:rsidR="00000000" w:rsidRPr="00000000">
        <w:rPr>
          <w:rFonts w:ascii="Google Sans" w:cs="Google Sans" w:eastAsia="Google Sans" w:hAnsi="Google Sans"/>
          <w:color w:val="1f1f1f"/>
          <w:rtl w:val="0"/>
        </w:rPr>
        <w:t xml:space="preserve"> Using the Depot API lets the team overwrite massive lists instantly without using the web dashboard.</w:t>
      </w:r>
    </w:p>
    <w:p w:rsidR="00000000" w:rsidDel="00000000" w:rsidP="00000000" w:rsidRDefault="00000000" w:rsidRPr="00000000" w14:paraId="0000001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Instead of manually breaking a list of 20,000 emails into smaller chunks, an automated script runs in the background and replaces the entire list at once.</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Scoped Platform Auditing:</w:t>
      </w:r>
      <w:r w:rsidDel="00000000" w:rsidR="00000000" w:rsidRPr="00000000">
        <w:rPr>
          <w:rFonts w:ascii="Google Sans" w:cs="Google Sans" w:eastAsia="Google Sans" w:hAnsi="Google Sans"/>
          <w:color w:val="1f1f1f"/>
          <w:rtl w:val="0"/>
        </w:rPr>
        <w:t xml:space="preserve"> Setting strict filters so audit logs only trigger for specific, high-risk user actions.</w:t>
      </w:r>
    </w:p>
    <w:p w:rsidR="00000000" w:rsidDel="00000000" w:rsidP="00000000" w:rsidRDefault="00000000" w:rsidRPr="00000000" w14:paraId="00000014">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Instead of getting flooded with alerts for everyone navigating the platform, administrators set the rule to only trigger when members of a specific IT group log in and change security policies.</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Classification Integration for Label Enrichment:</w:t>
      </w:r>
      <w:r w:rsidDel="00000000" w:rsidR="00000000" w:rsidRPr="00000000">
        <w:rPr>
          <w:rFonts w:ascii="Google Sans" w:cs="Google Sans" w:eastAsia="Google Sans" w:hAnsi="Google Sans"/>
          <w:color w:val="1f1f1f"/>
          <w:rtl w:val="0"/>
        </w:rPr>
        <w:t xml:space="preserve"> Feeding specific label keywords directly into the platform so it recognizes them immediately.</w:t>
      </w:r>
    </w:p>
    <w:p w:rsidR="00000000" w:rsidDel="00000000" w:rsidP="00000000" w:rsidRDefault="00000000" w:rsidRPr="00000000" w14:paraId="0000001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The team manually added the exact text "TD Critical" into the integration settings so the agent knows precisely what to look for when someone uploads a file to the web.</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Compensating Detection Rules for Scan Failures:</w:t>
      </w:r>
      <w:r w:rsidDel="00000000" w:rsidR="00000000" w:rsidRPr="00000000">
        <w:rPr>
          <w:rFonts w:ascii="Google Sans" w:cs="Google Sans" w:eastAsia="Google Sans" w:hAnsi="Google Sans"/>
          <w:color w:val="1f1f1f"/>
          <w:rtl w:val="0"/>
        </w:rPr>
        <w:t xml:space="preserve"> Building a safety-net rule that monitors when the scanner breaks or gives up on a file.</w:t>
      </w:r>
    </w:p>
    <w:p w:rsidR="00000000" w:rsidDel="00000000" w:rsidP="00000000" w:rsidRDefault="00000000" w:rsidRPr="00000000" w14:paraId="00000018">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Creating a rule that says, "If someone prints an encrypted file and the scanner fails to read it, send the security team a silent alert so we can track it later".</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Endpoint Interactive Prompts ("Pause and Protect"):</w:t>
      </w:r>
      <w:r w:rsidDel="00000000" w:rsidR="00000000" w:rsidRPr="00000000">
        <w:rPr>
          <w:rFonts w:ascii="Google Sans" w:cs="Google Sans" w:eastAsia="Google Sans" w:hAnsi="Google Sans"/>
          <w:color w:val="1f1f1f"/>
          <w:rtl w:val="0"/>
        </w:rPr>
        <w:t xml:space="preserve"> Using on-screen pop-ups to warn users rather than just silently deleting their emails or blocking them.</w:t>
      </w:r>
    </w:p>
    <w:p w:rsidR="00000000" w:rsidDel="00000000" w:rsidP="00000000" w:rsidRDefault="00000000" w:rsidRPr="00000000" w14:paraId="0000001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When an employee accidentally tries to email a restricted domain, a pop-up appears on their screen explaining why it is not allowed, which trains the employee and provides better tracking metrics than a generic email bounce-back.</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Manual Fallback Procedures for Pipeline Outages:</w:t>
      </w:r>
      <w:r w:rsidDel="00000000" w:rsidR="00000000" w:rsidRPr="00000000">
        <w:rPr>
          <w:rFonts w:ascii="Google Sans" w:cs="Google Sans" w:eastAsia="Google Sans" w:hAnsi="Google Sans"/>
          <w:color w:val="1f1f1f"/>
          <w:rtl w:val="0"/>
        </w:rPr>
        <w:t xml:space="preserve"> Keeping manual procedures ready in case the automated systems break down.</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Real-World Example:</w:t>
      </w:r>
      <w:r w:rsidDel="00000000" w:rsidR="00000000" w:rsidRPr="00000000">
        <w:rPr>
          <w:rFonts w:ascii="Google Sans" w:cs="Google Sans" w:eastAsia="Google Sans" w:hAnsi="Google Sans"/>
          <w:color w:val="1f1f1f"/>
          <w:rtl w:val="0"/>
        </w:rPr>
        <w:t xml:space="preserve"> When IT unexpectedly patches a server and breaks the automated API script, the security team can still quickly log into the dashboard and manually upload a CSV file to ensure users are blocked from sending emails to unapproved domains.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