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center"/>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9</w:t>
            </w:r>
          </w:p>
        </w:tc>
      </w:tr>
      <w:tr>
        <w:trPr>
          <w:cantSplit w:val="0"/>
          <w:trHeight w:val="534" w:hRule="atLeast"/>
          <w:tblHeader w:val="0"/>
        </w:trPr>
        <w:tc>
          <w:tcPr>
            <w:tcMar>
              <w:top w:w="0.0" w:type="dxa"/>
              <w:left w:w="108.0" w:type="dxa"/>
              <w:bottom w:w="0.0" w:type="dxa"/>
              <w:right w:w="108.0" w:type="dxa"/>
            </w:tcMar>
          </w:tcPr>
          <w:p w:rsidR="00000000" w:rsidDel="00000000" w:rsidP="00000000" w:rsidRDefault="00000000" w:rsidRPr="00000000" w14:paraId="00000003">
            <w:pPr>
              <w:tabs>
                <w:tab w:val="left" w:leader="none" w:pos="709"/>
              </w:tabs>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Character Generation method : Bit Map method</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KRITHIK DEVENDRA PANDEY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Number: 35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rHeight w:val="99" w:hRule="atLeast"/>
          <w:tblHeader w:val="0"/>
        </w:trPr>
        <w:tc>
          <w:tcPr>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9</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Character Generation: Bit Map Method</w:t>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different Methods for Character Generation and generate the character using Stroke</w:t>
      </w:r>
    </w:p>
    <w:p w:rsidR="00000000" w:rsidDel="00000000" w:rsidP="00000000" w:rsidRDefault="00000000" w:rsidRPr="00000000" w14:paraId="0000000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map method –</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method is a called dot-matrix method as the name suggests this method use array of bits for generating a character. These dots are the points for array whose size is fixed. </w:t>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also called dot matrix because in this method characters are represented by an array of dots in the matrix form. It is a two-dimensional array having columns and rows.</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5x7 array is commonly used to represent characters. However, 7x9 and 9x13 arrays are also used. Higher resolution devices such as inkjet printer or laser printer may use character arrays that are over 100x100.</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66875" cy="21240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66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Starburst method – </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67275" cy="1485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72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&lt;graphics.h&gt;</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i,j,k,x,y;</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gd=DETECT,gm;//DETECT is macro defined in graphics.h</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ch1 ch2 ch3 ch4 are character arrays that display alphabets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ch1[][10]={ {1,1,1,1,1,1,1,1,1,1},</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{1,1,1,1,1,1,1,1,1,1},</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{0,0,0,0,1,1,0,0,0,0},</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{0,0,0,0,1,1,0,0,0,0},</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{0,0,0,0,1,1,0,0,0,0},</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{0,0,0,0,1,1,0,0,0,0},</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{0,0,0,0,1,1,0,0,0,0},</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{0,1,1,0,1,1,0,0,0,0},</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{0,1,1,0,1,1,0,0,0,0},</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{0,0,1,1,1,0,0,0,0,0}};</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ch2[][10]={ {0,0,0,1,1,1,1,0,0,0},</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{0,0,1,1,1,1,1,1,0,0},</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{0,0,1,1,1,1,1,1,0,0},</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{0,0,0,1,1,1,1,0,0,0}};</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ch3[][10]={ {1,1,0,0,0,0,0,0,1,1},</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{1,1,1,1,1,1,1,1,1,1},</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{1,1,1,1,1,1,1,1,1,1},</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ch4[][10]={ {1,1,0,0,0,0,0,0,1,1},</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{1,1,1,1,0,0,0,0,1,1},</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{1,1,0,1,1,0,0,0,1,1},</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{1,1,0,1,1,0,0,0,1,1},</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{1,1,0,0,1,1,0,0,1,1},</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{1,1,0,0,1,1,0,0,1,1},</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{1,1,0,0,0,1,1,0,1,1},</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{1,1,0,0,0,1,1,0,1,1},</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{1,1,0,0,0,0,1,1,1,1},</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{1,1,0,0,0,0,0,0,1,1}};</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initgraph(&amp;gd,&amp;gm," ");//initialize graphic mode</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setbkcolor(LIGHTGRAY);//set color of background to darkgray</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for(k=0;k&lt;4;k++)</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for(i=0;i&lt;10;i++)</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for(j=0;j&lt;10;j++)</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if(k==0)</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if(ch1[i][j]==1)</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putpixel(j+250,i+230,RED);</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if(k==1)</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if(ch2[i][j]==1)</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putpixel(j+300,i+230,RED);</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if(k==2)</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if(ch3[i][j]==1)</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putpixel(j+350,i+230,RED);</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if(k==3)</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if(ch4[i][j]==1)</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putpixel(j+400,i+230,RED);</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delay(200);</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7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25717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Comment on</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different methods-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Bitmaps are digital images composed of pixels. Monochrome bitmaps use 1 bit for binary colors like black and white. Grayscale bitmaps employ multiple bits for various gray shades, while color bitmaps use more bits or bytes for a wide color spectrum. Bitmaps are a form of raster graphics with fixed resolutions, making them detailed but challenging to scale without pixelation. They can be compressed losslessly (no quality loss) or lossily (with some quality loss) and are editable pixel by pixel using image software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advantage of stroke method-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One of the notable advantages of this approach is that it allows for precise control over character design. By manipulating the pixel grid, characters can be customized in terms of shape, size, and style. Each character is represented as a set of 1s (on pixels) and 0s (off pixels), making it easy to create unique character designs.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one limitation-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While the stroke method provides fine-grained control over character design, it is primarily suitable for displaying characters in a pixelated or bitmapped style. The limitation of this method is that it may not scale well to produce characters with smooth curves or fonts with anti-aliased edges. It is best suited for a retro or pixel art aesthetic but may not be ideal for modern, high-resolution, or anti-aliased text rendering, where more advanced text rendering techniques are preferred.</w:t>
      </w: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tabs>
        <w:tab w:val="center" w:leader="none" w:pos="4680"/>
        <w:tab w:val="right" w:leader="none" w:pos="9027"/>
        <w:tab w:val="right" w:leader="none" w:pos="9360"/>
      </w:tabs>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CSL305: Computer Graphics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