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Requirements-to-Tests Traceability</w:t>
      </w:r>
    </w:p>
    <w:p>
      <w:r>
        <w:rPr/>
        <w:t xml:space="preserve">RubricGuidedEssayExam — SRS v1.1 mapping to pytest.</w:t>
      </w:r>
    </w:p>
    <w:p>
      <w:r>
        <w:rPr/>
        <w:t xml:space="preserve">Repository: https://github.com/ALGeek01/RubricGuidedEssayExam</w:t>
      </w:r>
    </w:p>
    <w:p>
      <w:r>
        <w:rPr/>
        <w:t xml:space="preserve">Tests: MOCK_LLM=1; isolated SQLite (tests/conftest.py).</w:t>
      </w:r>
    </w:p>
    <w:p>
      <w:pPr>
        <w:pStyle w:val="Heading2"/>
      </w:pPr>
      <w:r>
        <w:rPr>
          <w:b/>
        </w:rPr>
        <w:t xml:space="preserve">Test inventory</w:t>
      </w:r>
    </w:p>
    <w:p>
      <w:r>
        <w:rPr/>
        <w:t xml:space="preserve">conftest.py — DB + MOCK_LLM + TestClient + reset</w:t>
      </w:r>
    </w:p>
    <w:p>
      <w:r>
        <w:rPr/>
        <w:t xml:space="preserve">general/test_unit.py — unit</w:t>
      </w:r>
    </w:p>
    <w:p>
      <w:r>
        <w:rPr/>
        <w:t xml:space="preserve">general/test_api.py — integration</w:t>
      </w:r>
    </w:p>
    <w:p>
      <w:r>
        <w:rPr/>
        <w:t xml:space="preserve">security/test_http.py — security</w:t>
      </w:r>
    </w:p>
    <w:p>
      <w:pPr>
        <w:pStyle w:val="Heading2"/>
      </w:pPr>
      <w:r>
        <w:rPr>
          <w:b/>
        </w:rPr>
        <w:t xml:space="preserve">SRS requirement → tests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Requirement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Coverage note</w:t>
            </w:r>
          </w:p>
        </w:tc>
      </w:tr>
      <w:tr>
        <w:tc>
          <w:tcPr>
            <w:tcW w:w="2400" w:type="dxa"/>
          </w:tcPr>
          <w:p>
            <w:r>
              <w:t xml:space="preserve">§2.0 Essay gen &amp; eval</w:t>
            </w:r>
          </w:p>
        </w:tc>
        <w:tc>
          <w:tcPr>
            <w:tcW w:w="2400" w:type="dxa"/>
          </w:tcPr>
          <w:p>
            <w:r>
              <w:t xml:space="preserve">test_full_exam_single_question_flow; test_two_question_flow</w:t>
            </w:r>
          </w:p>
        </w:tc>
        <w:tc>
          <w:tcPr>
            <w:tcW w:w="2400" w:type="dxa"/>
          </w:tcPr>
          <w:p>
            <w:r>
              <w:t xml:space="preserve">Mock LLM E2E</w:t>
            </w:r>
          </w:p>
        </w:tc>
      </w:tr>
      <w:tr>
        <w:tc>
          <w:tcPr>
            <w:tcW w:w="2400" w:type="dxa"/>
          </w:tcPr>
          <w:p>
            <w:r>
              <w:t xml:space="preserve">§2.0.1 / FR-GEN-1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  <w:tr>
        <w:tc>
          <w:tcPr>
            <w:tcW w:w="2400" w:type="dxa"/>
          </w:tcPr>
          <w:p>
            <w:r>
              <w:t xml:space="preserve">FR-PROF-1</w:t>
            </w:r>
          </w:p>
        </w:tc>
        <w:tc>
          <w:tcPr>
            <w:tcW w:w="2400" w:type="dxa"/>
          </w:tcPr>
          <w:p>
            <w:r>
              <w:t xml:space="preserve">test_exam_start_*; test_full_exam_*; test_two_question_flow</w:t>
            </w:r>
          </w:p>
        </w:tc>
        <w:tc>
          <w:tcPr>
            <w:tcW w:w="2400" w:type="dxa"/>
          </w:tcPr>
          <w:p>
            <w:r>
              <w:t xml:space="preserve">Partial</w:t>
            </w:r>
          </w:p>
        </w:tc>
      </w:tr>
      <w:tr>
        <w:tc>
          <w:tcPr>
            <w:tcW w:w="2400" w:type="dxa"/>
          </w:tcPr>
          <w:p>
            <w:r>
              <w:t xml:space="preserve">FR-PROF-2 — FR-PROF-4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  <w:tr>
        <w:tc>
          <w:tcPr>
            <w:tcW w:w="2400" w:type="dxa"/>
          </w:tcPr>
          <w:p>
            <w:r>
              <w:t xml:space="preserve">FR-GEN-2 — FR-GEN-4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  <w:tr>
        <w:tc>
          <w:tcPr>
            <w:tcW w:w="2400" w:type="dxa"/>
          </w:tcPr>
          <w:p>
            <w:r>
              <w:t xml:space="preserve">FR-STU-1</w:t>
            </w:r>
          </w:p>
        </w:tc>
        <w:tc>
          <w:tcPr>
            <w:tcW w:w="2400" w:type="dxa"/>
          </w:tcPr>
          <w:p>
            <w:r>
              <w:t xml:space="preserve">test_exam_start_*; test_completed_session_*; test_answer_invalid_session</w:t>
            </w:r>
          </w:p>
        </w:tc>
        <w:tc>
          <w:tcPr>
            <w:tcW w:w="2400" w:type="dxa"/>
          </w:tcPr>
          <w:p>
            <w:r>
              <w:t xml:space="preserve">Session + 400 dup</w:t>
            </w:r>
          </w:p>
        </w:tc>
      </w:tr>
      <w:tr>
        <w:tc>
          <w:tcPr>
            <w:tcW w:w="2400" w:type="dxa"/>
          </w:tcPr>
          <w:p>
            <w:r>
              <w:t xml:space="preserve">FR-STU-2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tested</w:t>
            </w:r>
          </w:p>
        </w:tc>
      </w:tr>
      <w:tr>
        <w:tc>
          <w:tcPr>
            <w:tcW w:w="2400" w:type="dxa"/>
          </w:tcPr>
          <w:p>
            <w:r>
              <w:t xml:space="preserve">FR-STU-3</w:t>
            </w:r>
          </w:p>
        </w:tc>
        <w:tc>
          <w:tcPr>
            <w:tcW w:w="2400" w:type="dxa"/>
          </w:tcPr>
          <w:p>
            <w:r>
              <w:t xml:space="preserve">test_full_exam_*; test_two_question_flow</w:t>
            </w:r>
          </w:p>
        </w:tc>
        <w:tc>
          <w:tcPr>
            <w:tcW w:w="2400" w:type="dxa"/>
          </w:tcPr>
          <w:p>
            <w:r>
              <w:t xml:space="preserve">Short answers only</w:t>
            </w:r>
          </w:p>
        </w:tc>
      </w:tr>
      <w:tr>
        <w:tc>
          <w:tcPr>
            <w:tcW w:w="2400" w:type="dxa"/>
          </w:tcPr>
          <w:p>
            <w:r>
              <w:t xml:space="preserve">FR-STU-4 — FR-STU-5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  <w:tr>
        <w:tc>
          <w:tcPr>
            <w:tcW w:w="2400" w:type="dxa"/>
          </w:tcPr>
          <w:p>
            <w:r>
              <w:t xml:space="preserve">FR-GRADE-1 / FR-GRADE-2</w:t>
            </w:r>
          </w:p>
        </w:tc>
        <w:tc>
          <w:tcPr>
            <w:tcW w:w="2400" w:type="dxa"/>
          </w:tcPr>
          <w:p>
            <w:r>
              <w:t xml:space="preserve">test_full_exam_single_question_flow</w:t>
            </w:r>
          </w:p>
        </w:tc>
        <w:tc>
          <w:tcPr>
            <w:tcW w:w="2400" w:type="dxa"/>
          </w:tcPr>
          <w:p>
            <w:r>
              <w:t xml:space="preserve">Weak</w:t>
            </w:r>
          </w:p>
        </w:tc>
      </w:tr>
      <w:tr>
        <w:tc>
          <w:tcPr>
            <w:tcW w:w="2400" w:type="dxa"/>
          </w:tcPr>
          <w:p>
            <w:r>
              <w:t xml:space="preserve">FR-GRADE-3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  <w:tr>
        <w:tc>
          <w:tcPr>
            <w:tcW w:w="2400" w:type="dxa"/>
          </w:tcPr>
          <w:p>
            <w:r>
              <w:t xml:space="preserve">FR-FU-*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  <w:tr>
        <w:tc>
          <w:tcPr>
            <w:tcW w:w="2400" w:type="dxa"/>
          </w:tcPr>
          <w:p>
            <w:r>
              <w:t xml:space="preserve">FR-DB-1 / FR-DB-2</w:t>
            </w:r>
          </w:p>
        </w:tc>
        <w:tc>
          <w:tcPr>
            <w:tcW w:w="2400" w:type="dxa"/>
          </w:tcPr>
          <w:p>
            <w:r>
              <w:t xml:space="preserve">(implicit)</w:t>
            </w:r>
          </w:p>
        </w:tc>
        <w:tc>
          <w:tcPr>
            <w:tcW w:w="2400" w:type="dxa"/>
          </w:tcPr>
          <w:p>
            <w:r>
              <w:t xml:space="preserve">No retention tests</w:t>
            </w:r>
          </w:p>
        </w:tc>
      </w:tr>
      <w:tr>
        <w:tc>
          <w:tcPr>
            <w:tcW w:w="2400" w:type="dxa"/>
          </w:tcPr>
          <w:p>
            <w:r>
              <w:t xml:space="preserve">FR-FINAL-*</w:t>
            </w:r>
          </w:p>
        </w:tc>
        <w:tc>
          <w:tcPr>
            <w:tcW w:w="2400" w:type="dxa"/>
          </w:tcPr>
          <w:p>
            <w:r>
              <w:t xml:space="preserve">test_two_question_flow</w:t>
            </w:r>
          </w:p>
        </w:tc>
        <w:tc>
          <w:tcPr>
            <w:tcW w:w="2400" w:type="dxa"/>
          </w:tcPr>
          <w:p>
            <w:r>
              <w:t xml:space="preserve">Partial</w:t>
            </w:r>
          </w:p>
        </w:tc>
      </w:tr>
      <w:tr>
        <w:tc>
          <w:tcPr>
            <w:tcW w:w="2400" w:type="dxa"/>
          </w:tcPr>
          <w:p>
            <w:r>
              <w:t xml:space="preserve">FR-DISP-*</w:t>
            </w:r>
          </w:p>
        </w:tc>
        <w:tc>
          <w:tcPr>
            <w:tcW w:w="2400" w:type="dxa"/>
          </w:tcPr>
          <w:p>
            <w:r>
              <w:t xml:space="preserve">test_full_exam_*</w:t>
            </w:r>
          </w:p>
        </w:tc>
        <w:tc>
          <w:tcPr>
            <w:tcW w:w="2400" w:type="dxa"/>
          </w:tcPr>
          <w:p>
            <w:r>
              <w:t xml:space="preserve">No disputes</w:t>
            </w:r>
          </w:p>
        </w:tc>
      </w:tr>
      <w:tr>
        <w:tc>
          <w:tcPr>
            <w:tcW w:w="2400" w:type="dxa"/>
          </w:tcPr>
          <w:p>
            <w:r>
              <w:t xml:space="preserve">FR-REVIEW-1 / FR-REVIEW-2</w:t>
            </w:r>
          </w:p>
        </w:tc>
        <w:tc>
          <w:tcPr>
            <w:tcW w:w="2400" w:type="dxa"/>
          </w:tcPr>
          <w:p>
            <w:r>
              <w:t xml:space="preserve">test_professor_dashboard_and_detail</w:t>
            </w:r>
          </w:p>
        </w:tc>
        <w:tc>
          <w:tcPr>
            <w:tcW w:w="2400" w:type="dxa"/>
          </w:tcPr>
          <w:p>
            <w:r>
              <w:t xml:space="preserve">Smoke</w:t>
            </w:r>
          </w:p>
        </w:tc>
      </w:tr>
      <w:tr>
        <w:tc>
          <w:tcPr>
            <w:tcW w:w="2400" w:type="dxa"/>
          </w:tcPr>
          <w:p>
            <w:r>
              <w:t xml:space="preserve">FR-REVIEW-3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  <w:tr>
        <w:tc>
          <w:tcPr>
            <w:tcW w:w="2400" w:type="dxa"/>
          </w:tcPr>
          <w:p>
            <w:r>
              <w:t xml:space="preserve">FR-SEC-1 / FR-SEC-2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  <w:tr>
        <w:tc>
          <w:tcPr>
            <w:tcW w:w="2400" w:type="dxa"/>
          </w:tcPr>
          <w:p>
            <w:r>
              <w:t xml:space="preserve">G-1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  <w:tr>
        <w:tc>
          <w:tcPr>
            <w:tcW w:w="2400" w:type="dxa"/>
          </w:tcPr>
          <w:p>
            <w:r>
              <w:t xml:space="preserve">NFR-PERF / REL / AUDIT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  <w:tr>
        <w:tc>
          <w:tcPr>
            <w:tcW w:w="2400" w:type="dxa"/>
          </w:tcPr>
          <w:p>
            <w:r>
              <w:t xml:space="preserve">NFR-LOG-1 (partial)</w:t>
            </w:r>
          </w:p>
        </w:tc>
        <w:tc>
          <w:tcPr>
            <w:tcW w:w="2400" w:type="dxa"/>
          </w:tcPr>
          <w:p>
            <w:r>
              <w:t xml:space="preserve">test_*traceback*</w:t>
            </w:r>
          </w:p>
        </w:tc>
        <w:tc>
          <w:tcPr>
            <w:tcW w:w="2400" w:type="dxa"/>
          </w:tcPr>
          <w:p>
            <w:r>
              <w:t xml:space="preserve">No traceback in HTML</w:t>
            </w:r>
          </w:p>
        </w:tc>
      </w:tr>
      <w:tr>
        <w:tc>
          <w:tcPr>
            <w:tcW w:w="2400" w:type="dxa"/>
          </w:tcPr>
          <w:p>
            <w:r>
              <w:t xml:space="preserve">NFR-ACC / I18N / DOC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  <w:tr>
        <w:tc>
          <w:tcPr>
            <w:tcW w:w="2400" w:type="dxa"/>
          </w:tcPr>
          <w:p>
            <w:r>
              <w:t xml:space="preserve">ADV-CURVE / ADV-DISC</w:t>
            </w:r>
          </w:p>
        </w:tc>
        <w:tc>
          <w:tcPr>
            <w:tcW w:w="2400" w:type="dxa"/>
          </w:tcPr>
          <w:p>
            <w:r>
              <w:t xml:space="preserve">—</w:t>
            </w:r>
          </w:p>
        </w:tc>
        <w:tc>
          <w:tcPr>
            <w:tcW w:w="2400" w:type="dxa"/>
          </w:tcPr>
          <w:p>
            <w:r>
              <w:t xml:space="preserve">Not covered</w:t>
            </w:r>
          </w:p>
        </w:tc>
      </w:tr>
    </w:tbl>
    <w:p>
      <w:pPr>
        <w:pStyle w:val="Heading2"/>
      </w:pPr>
      <w:r>
        <w:rPr>
          <w:b/>
        </w:rPr>
        <w:t xml:space="preserve">Summary</w:t>
      </w:r>
    </w:p>
    <w:p>
      <w:r>
        <w:rPr/>
        <w:t xml:space="preserve">Covered: basic exam flow, two questions, 404s, professor smoke, no traceback on errors, duplicate answer rejected.</w:t>
      </w:r>
    </w:p>
    <w:p>
      <w:r>
        <w:rPr/>
        <w:t xml:space="preserve">Gaps: FR-GEN-1 sandbox, FR-SEC-*, timers, schema grading, follow-ups, DB retention, final schemes, disputes, export, most NFRs.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  <w:style w:type="paragraph" w:styleId="Normal" w:default="1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  <w:sz w:val="32"/>
    </w:rPr>
  </w:style>
  <w:style w:type="paragraph" w:styleId="Heading2">
    <w:name w:val="heading 2"/>
    <w:basedOn w:val="Normal"/>
    <w:uiPriority w:val="9"/>
    <w:qFormat/>
    <w:pPr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