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B40B1" w14:textId="77777777" w:rsidR="00A2018F" w:rsidRPr="008D7CBA" w:rsidRDefault="00A2018F" w:rsidP="00A2018F">
      <w:pPr>
        <w:widowControl w:val="0"/>
        <w:spacing w:after="0" w:line="276" w:lineRule="auto"/>
        <w:rPr>
          <w:rFonts w:ascii="Arial" w:eastAsia="Arial" w:hAnsi="Arial" w:cs="Arial"/>
          <w:lang w:val="en-US" w:eastAsia="ru-RU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699"/>
        <w:gridCol w:w="7872"/>
      </w:tblGrid>
      <w:tr w:rsidR="00A2018F" w:rsidRPr="009A0019" w14:paraId="73EBA565" w14:textId="77777777" w:rsidTr="0091110B">
        <w:trPr>
          <w:trHeight w:val="1559"/>
        </w:trPr>
        <w:tc>
          <w:tcPr>
            <w:tcW w:w="1699" w:type="dxa"/>
            <w:vAlign w:val="center"/>
          </w:tcPr>
          <w:p w14:paraId="593DADC7" w14:textId="77777777" w:rsidR="00A2018F" w:rsidRPr="009A0019" w:rsidRDefault="00A2018F" w:rsidP="009111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114300" distR="114300" wp14:anchorId="55C68B65" wp14:editId="3CDE8186">
                  <wp:extent cx="800100" cy="9144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2" w:type="dxa"/>
            <w:vAlign w:val="center"/>
          </w:tcPr>
          <w:p w14:paraId="2E407F37" w14:textId="77777777" w:rsidR="00A2018F" w:rsidRPr="009A0019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Московский государственный технический университет</w:t>
            </w:r>
          </w:p>
          <w:p w14:paraId="7B5D253D" w14:textId="77777777" w:rsidR="00A2018F" w:rsidRPr="009A0019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Факультет ИУ «Информатика и системы управления»</w:t>
            </w:r>
          </w:p>
          <w:p w14:paraId="3F6A8135" w14:textId="77777777" w:rsidR="00A2018F" w:rsidRPr="009A0019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Кафедра ИУ-1 «Системы автоматического управления»</w:t>
            </w:r>
          </w:p>
        </w:tc>
      </w:tr>
    </w:tbl>
    <w:p w14:paraId="3234F70C" w14:textId="77777777" w:rsidR="00A2018F" w:rsidRPr="009A0019" w:rsidRDefault="00A2018F" w:rsidP="00A2018F">
      <w:pPr>
        <w:pBdr>
          <w:bottom w:val="single" w:sz="24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0"/>
          <w:lang w:eastAsia="ru-RU"/>
        </w:rPr>
      </w:pPr>
    </w:p>
    <w:p w14:paraId="34F65BCE" w14:textId="77777777" w:rsidR="00A2018F" w:rsidRPr="009A0019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6A2CBC82" w14:textId="77777777" w:rsidR="00A2018F" w:rsidRPr="009A0019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5148BCCA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9A00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6E7F6AFF" w14:textId="26FE2E56" w:rsidR="00A2018F" w:rsidRDefault="00214F68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Pr="00214F6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Задание №1</w:t>
      </w:r>
    </w:p>
    <w:p w14:paraId="29389BC5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9A00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по дисциплине </w:t>
      </w:r>
    </w:p>
    <w:p w14:paraId="7BBC9407" w14:textId="71B1F11F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9A00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</w:t>
      </w:r>
      <w:r w:rsidR="00F92216" w:rsidRPr="00F922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Эргатические системы</w:t>
      </w:r>
      <w:r w:rsidRPr="009A00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»</w:t>
      </w:r>
    </w:p>
    <w:p w14:paraId="0C87CAFB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5082AB2A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FED5C00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tblInd w:w="3539" w:type="dxa"/>
        <w:tblLayout w:type="fixed"/>
        <w:tblLook w:val="0000" w:firstRow="0" w:lastRow="0" w:firstColumn="0" w:lastColumn="0" w:noHBand="0" w:noVBand="0"/>
      </w:tblPr>
      <w:tblGrid>
        <w:gridCol w:w="3228"/>
        <w:gridCol w:w="2804"/>
      </w:tblGrid>
      <w:tr w:rsidR="00A2018F" w:rsidRPr="009A0019" w14:paraId="5BB608C5" w14:textId="77777777" w:rsidTr="0091110B">
        <w:tc>
          <w:tcPr>
            <w:tcW w:w="3228" w:type="dxa"/>
          </w:tcPr>
          <w:p w14:paraId="0FEF3B81" w14:textId="185F4CB1" w:rsidR="00A2018F" w:rsidRPr="009A0019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804" w:type="dxa"/>
            <w:vAlign w:val="center"/>
          </w:tcPr>
          <w:p w14:paraId="67CA6C9F" w14:textId="79F05EC6" w:rsidR="00A2018F" w:rsidRPr="009A0019" w:rsidRDefault="00F11B7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11B7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Мэди Гадир</w:t>
            </w:r>
          </w:p>
        </w:tc>
      </w:tr>
      <w:tr w:rsidR="00A2018F" w:rsidRPr="009A0019" w14:paraId="5D2B7008" w14:textId="77777777" w:rsidTr="0091110B">
        <w:tc>
          <w:tcPr>
            <w:tcW w:w="3228" w:type="dxa"/>
          </w:tcPr>
          <w:p w14:paraId="717B54D1" w14:textId="77777777" w:rsidR="00A2018F" w:rsidRPr="009A0019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2804" w:type="dxa"/>
            <w:vAlign w:val="center"/>
          </w:tcPr>
          <w:p w14:paraId="2371BB4E" w14:textId="2955DFDE" w:rsidR="00A2018F" w:rsidRPr="009A0019" w:rsidRDefault="00A2018F" w:rsidP="0025377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ИУ1</w:t>
            </w:r>
            <w:r w:rsidR="00F92216"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</w:t>
            </w: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-</w:t>
            </w:r>
            <w:r w:rsidR="00F9221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  <w:r w:rsidR="0025377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1М</w:t>
            </w:r>
          </w:p>
        </w:tc>
      </w:tr>
      <w:tr w:rsidR="00A2018F" w:rsidRPr="009A0019" w14:paraId="086A88BF" w14:textId="77777777" w:rsidTr="0091110B">
        <w:tc>
          <w:tcPr>
            <w:tcW w:w="3228" w:type="dxa"/>
          </w:tcPr>
          <w:p w14:paraId="6675D4CC" w14:textId="77777777" w:rsidR="00A2018F" w:rsidRPr="009A0019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804" w:type="dxa"/>
            <w:vAlign w:val="center"/>
          </w:tcPr>
          <w:p w14:paraId="5171738B" w14:textId="77777777" w:rsidR="00A2018F" w:rsidRPr="009A0019" w:rsidRDefault="00A2018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A2018F" w:rsidRPr="009A0019" w14:paraId="4003DACC" w14:textId="77777777" w:rsidTr="0091110B">
        <w:tc>
          <w:tcPr>
            <w:tcW w:w="3228" w:type="dxa"/>
          </w:tcPr>
          <w:p w14:paraId="7A0CB46A" w14:textId="4694DDB2" w:rsidR="00A2018F" w:rsidRPr="009A0019" w:rsidRDefault="00F11B7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ru-RU"/>
              </w:rPr>
              <w:t xml:space="preserve"> </w:t>
            </w:r>
          </w:p>
        </w:tc>
        <w:tc>
          <w:tcPr>
            <w:tcW w:w="2804" w:type="dxa"/>
            <w:vAlign w:val="center"/>
          </w:tcPr>
          <w:p w14:paraId="54724D14" w14:textId="0BA0F715" w:rsidR="00A2018F" w:rsidRPr="00F11B7F" w:rsidRDefault="00F11B7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ru-RU"/>
              </w:rPr>
              <w:t xml:space="preserve"> </w:t>
            </w:r>
          </w:p>
        </w:tc>
      </w:tr>
    </w:tbl>
    <w:p w14:paraId="6EED987A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FF6E64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178536F1" w14:textId="77777777" w:rsidR="00A2018F" w:rsidRDefault="00A2018F" w:rsidP="00A2018F"/>
    <w:p w14:paraId="3688247C" w14:textId="77777777" w:rsidR="00B62A1A" w:rsidRDefault="00B62A1A" w:rsidP="00A2018F"/>
    <w:p w14:paraId="4B3BA01E" w14:textId="77777777" w:rsidR="00B62A1A" w:rsidRDefault="00B62A1A" w:rsidP="00A2018F"/>
    <w:p w14:paraId="798DE6CE" w14:textId="77777777" w:rsidR="00B62A1A" w:rsidRDefault="00B62A1A" w:rsidP="00A2018F"/>
    <w:p w14:paraId="4886DEDE" w14:textId="77777777" w:rsidR="00B62A1A" w:rsidRDefault="00B62A1A" w:rsidP="00A2018F"/>
    <w:p w14:paraId="79835C8D" w14:textId="77777777" w:rsidR="00B62A1A" w:rsidRDefault="00B62A1A" w:rsidP="00A2018F"/>
    <w:p w14:paraId="0FCB9116" w14:textId="36FC44CC" w:rsidR="00B62A1A" w:rsidRPr="00214F68" w:rsidRDefault="00214F68" w:rsidP="00214F68">
      <w:pPr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</w:pPr>
      <w:r w:rsidRPr="00214F68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2026 г</w:t>
      </w:r>
    </w:p>
    <w:p w14:paraId="3281888C" w14:textId="77777777" w:rsidR="00B62A1A" w:rsidRDefault="00B62A1A" w:rsidP="00A2018F"/>
    <w:p w14:paraId="3BEE9D3F" w14:textId="77777777" w:rsidR="00B62A1A" w:rsidRDefault="00B62A1A" w:rsidP="00A2018F"/>
    <w:p w14:paraId="1918DF6E" w14:textId="77777777" w:rsidR="00B62A1A" w:rsidRDefault="00B62A1A" w:rsidP="00A2018F"/>
    <w:p w14:paraId="5ED7227C" w14:textId="77777777" w:rsidR="001C1A3F" w:rsidRDefault="001C1A3F" w:rsidP="001C1A3F">
      <w:pPr>
        <w:rPr>
          <w:rFonts w:asciiTheme="majorBidi" w:hAnsiTheme="majorBidi" w:cstheme="majorBidi"/>
          <w:b/>
          <w:bCs/>
          <w:sz w:val="24"/>
          <w:szCs w:val="24"/>
          <w:lang w:bidi="ar-SY"/>
        </w:rPr>
      </w:pPr>
    </w:p>
    <w:p w14:paraId="0AE0F2CD" w14:textId="73A011C8" w:rsidR="001C1A3F" w:rsidRPr="00CA3989" w:rsidRDefault="001C1A3F" w:rsidP="00CA3989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b/>
          <w:bCs/>
          <w:sz w:val="24"/>
          <w:szCs w:val="24"/>
          <w:lang w:bidi="ar-SY"/>
        </w:rPr>
        <w:t>Цель работы</w:t>
      </w:r>
    </w:p>
    <w:p w14:paraId="19B91F14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Целью данной лабораторной работы является:</w:t>
      </w:r>
    </w:p>
    <w:p w14:paraId="6DE9FC7C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Освоение базовых понятий машинного обучения, таких как переобучение, обобщающая способность и регуляризация.</w:t>
      </w:r>
    </w:p>
    <w:p w14:paraId="4488000E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Настройка пайплайна работы с Git для контроля версий и последующей публикации результатов.</w:t>
      </w:r>
    </w:p>
    <w:p w14:paraId="3076FF37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Проведение визуального анализа данных,</w:t>
      </w:r>
    </w:p>
    <w:p w14:paraId="6029AA8F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Построение модели логистической регрессии для бинарной классификации на наборе данных Iris.</w:t>
      </w:r>
    </w:p>
    <w:p w14:paraId="39811806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Демонстрация эффекта переобучения на примере линейной регрессии с синтетическими данными.</w:t>
      </w:r>
    </w:p>
    <w:p w14:paraId="6C997265" w14:textId="509571EE" w:rsidR="008B47C1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 xml:space="preserve">Ссылка на Git-репозиторий: </w:t>
      </w:r>
      <w:r w:rsidRPr="00CA3989">
        <w:fldChar w:fldCharType="begin"/>
      </w:r>
      <w:r w:rsidRPr="00CA3989">
        <w:rPr>
          <w:rFonts w:asciiTheme="majorBidi" w:hAnsiTheme="majorBidi" w:cstheme="majorBidi"/>
          <w:sz w:val="24"/>
          <w:szCs w:val="24"/>
        </w:rPr>
        <w:instrText>HYPERLINK "https://github.com/ghadeer-91/LAB01"</w:instrText>
      </w:r>
      <w:r w:rsidRPr="00CA3989">
        <w:fldChar w:fldCharType="separate"/>
      </w:r>
      <w:r w:rsidRPr="00CA3989">
        <w:rPr>
          <w:rStyle w:val="Hyperlink"/>
          <w:rFonts w:asciiTheme="majorBidi" w:hAnsiTheme="majorBidi" w:cstheme="majorBidi"/>
          <w:sz w:val="24"/>
          <w:szCs w:val="24"/>
          <w:lang w:bidi="ar-SY"/>
        </w:rPr>
        <w:t>https://github.com/ghadeer-91/LAB01</w:t>
      </w:r>
      <w:r w:rsidRPr="00CA3989">
        <w:rPr>
          <w:rStyle w:val="Hyperlink"/>
          <w:rFonts w:asciiTheme="majorBidi" w:hAnsiTheme="majorBidi" w:cstheme="majorBidi"/>
          <w:sz w:val="24"/>
          <w:szCs w:val="24"/>
          <w:lang w:bidi="ar-SY"/>
        </w:rPr>
        <w:fldChar w:fldCharType="end"/>
      </w:r>
      <w:r w:rsidRPr="00CA3989">
        <w:rPr>
          <w:rFonts w:asciiTheme="majorBidi" w:hAnsiTheme="majorBidi" w:cstheme="majorBidi"/>
          <w:sz w:val="24"/>
          <w:szCs w:val="24"/>
          <w:lang w:bidi="ar-SY"/>
        </w:rPr>
        <w:t xml:space="preserve"> </w:t>
      </w:r>
    </w:p>
    <w:p w14:paraId="7F47CC90" w14:textId="77777777" w:rsidR="00790BA6" w:rsidRPr="00CA3989" w:rsidRDefault="00790BA6" w:rsidP="00CA3989">
      <w:pPr>
        <w:pStyle w:val="Heading2"/>
        <w:shd w:val="clear" w:color="auto" w:fill="FFFFFF"/>
        <w:spacing w:before="48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sz w:val="24"/>
          <w:szCs w:val="24"/>
          <w:lang w:val="ru-RU"/>
        </w:rPr>
      </w:pPr>
      <w:r w:rsidRPr="00CA3989">
        <w:rPr>
          <w:rFonts w:asciiTheme="majorBidi" w:hAnsiTheme="majorBidi" w:cstheme="majorBidi"/>
          <w:color w:val="0F1115"/>
          <w:sz w:val="24"/>
          <w:szCs w:val="24"/>
          <w:lang w:val="ru-RU"/>
        </w:rPr>
        <w:t>Теоретическая разминка</w:t>
      </w:r>
    </w:p>
    <w:p w14:paraId="3AB82B53" w14:textId="77777777" w:rsidR="00790BA6" w:rsidRPr="00CA3989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Переобучение (</w:t>
      </w:r>
      <w:r w:rsidRPr="00CA3989">
        <w:rPr>
          <w:rFonts w:asciiTheme="majorBidi" w:hAnsiTheme="majorBidi" w:cstheme="majorBidi"/>
          <w:color w:val="0F1115"/>
        </w:rPr>
        <w:t>overfitting</w:t>
      </w:r>
      <w:r w:rsidRPr="00CA3989">
        <w:rPr>
          <w:rFonts w:asciiTheme="majorBidi" w:hAnsiTheme="majorBidi" w:cstheme="majorBidi"/>
          <w:color w:val="0F1115"/>
          <w:lang w:val="ru-RU"/>
        </w:rPr>
        <w:t>) возникает, когда модель слишком точно подстраивается под обучающие данные, захватывая не только истинные закономерности, но и шум. Математически это означает, что модель имеет низкую ошибку на обучающей выборке, но высокую ошибку на тестовой. Переобучение связано с высокой дисперсией модели.</w:t>
      </w:r>
    </w:p>
    <w:p w14:paraId="5C23CED0" w14:textId="77777777" w:rsidR="00790BA6" w:rsidRPr="00CA3989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Оценка на обучающих данных даёт смещённую (оптимистичную) оценку качества, потому что модель минимизировала ошибку именно на этих данных. Для несмещённой оценки обобщающей способности необходимо использовать отдельную тестовую выборку, не участвовавшую в обучении.</w:t>
      </w:r>
    </w:p>
    <w:p w14:paraId="7BE5BC14" w14:textId="46C69F4F" w:rsidR="00790BA6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Регуляризация — это метод, который добавляет штраф за сложность модели к функции потерь. Например, для линейной регрессии с функцией потерь в виде среднеквадратичной ошибки </w:t>
      </w:r>
      <w:r w:rsidRPr="00CA3989">
        <w:rPr>
          <w:rFonts w:asciiTheme="majorBidi" w:hAnsiTheme="majorBidi" w:cstheme="majorBidi"/>
          <w:color w:val="0F1115"/>
        </w:rPr>
        <w:t>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2-регуляризация (гребневая регрессия) добавляет сумму квадратов весов, умноженную на коэффициент </w:t>
      </w:r>
      <w:r w:rsidRPr="00CA3989">
        <w:rPr>
          <w:rFonts w:asciiTheme="majorBidi" w:hAnsiTheme="majorBidi" w:cstheme="majorBidi"/>
          <w:color w:val="0F1115"/>
        </w:rPr>
        <w:t>λ</w:t>
      </w:r>
      <w:r w:rsidRPr="00CA3989">
        <w:rPr>
          <w:rFonts w:asciiTheme="majorBidi" w:hAnsiTheme="majorBidi" w:cstheme="majorBidi"/>
          <w:color w:val="0F1115"/>
          <w:lang w:val="ru-RU"/>
        </w:rPr>
        <w:t>. Это ограничивает величину весов, предотвращая их чрезмерный рост и снижая риск переобучения.</w:t>
      </w:r>
    </w:p>
    <w:p w14:paraId="734A3C1D" w14:textId="77777777" w:rsidR="00CA3989" w:rsidRPr="00CA3989" w:rsidRDefault="00CA3989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</w:p>
    <w:p w14:paraId="55D632A4" w14:textId="77777777" w:rsidR="00790BA6" w:rsidRPr="00CA3989" w:rsidRDefault="00790BA6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b/>
          <w:bCs/>
          <w:color w:val="0F1115"/>
          <w:lang w:val="ru-RU"/>
        </w:rPr>
      </w:pPr>
      <w:r w:rsidRPr="00CA3989">
        <w:rPr>
          <w:rFonts w:asciiTheme="majorBidi" w:hAnsiTheme="majorBidi" w:cstheme="majorBidi"/>
          <w:b/>
          <w:bCs/>
          <w:color w:val="0F1115"/>
          <w:lang w:val="ru-RU"/>
        </w:rPr>
        <w:lastRenderedPageBreak/>
        <w:t>4.1 Загрузка данных и визуализация</w:t>
      </w:r>
    </w:p>
    <w:p w14:paraId="4AFE7E09" w14:textId="1561909A" w:rsidR="00790BA6" w:rsidRPr="00CA3989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 Набор данных содержит 150 экземпляров ирисов трёх видов: </w:t>
      </w:r>
      <w:proofErr w:type="spellStart"/>
      <w:r w:rsidRPr="00CA3989">
        <w:rPr>
          <w:rFonts w:asciiTheme="majorBidi" w:hAnsiTheme="majorBidi" w:cstheme="majorBidi"/>
          <w:color w:val="0F1115"/>
        </w:rPr>
        <w:t>Setosa</w:t>
      </w:r>
      <w:proofErr w:type="spellEnd"/>
      <w:r w:rsidRPr="00CA3989">
        <w:rPr>
          <w:rFonts w:asciiTheme="majorBidi" w:hAnsiTheme="majorBidi" w:cstheme="majorBidi"/>
          <w:color w:val="0F1115"/>
          <w:lang w:val="ru-RU"/>
        </w:rPr>
        <w:t xml:space="preserve">, </w:t>
      </w:r>
      <w:r w:rsidRPr="00CA3989">
        <w:rPr>
          <w:rFonts w:asciiTheme="majorBidi" w:hAnsiTheme="majorBidi" w:cstheme="majorBidi"/>
          <w:color w:val="0F1115"/>
        </w:rPr>
        <w:t>Versicolor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и </w:t>
      </w:r>
      <w:r w:rsidRPr="00CA3989">
        <w:rPr>
          <w:rFonts w:asciiTheme="majorBidi" w:hAnsiTheme="majorBidi" w:cstheme="majorBidi"/>
          <w:color w:val="0F1115"/>
        </w:rPr>
        <w:t>Virginica</w:t>
      </w:r>
      <w:r w:rsidRPr="00CA3989">
        <w:rPr>
          <w:rFonts w:asciiTheme="majorBidi" w:hAnsiTheme="majorBidi" w:cstheme="majorBidi"/>
          <w:color w:val="0F1115"/>
          <w:lang w:val="ru-RU"/>
        </w:rPr>
        <w:t>. Каждый экземпляр описывается четырьмя признаками: длина чашелистика (</w:t>
      </w:r>
      <w:r w:rsidRPr="00CA3989">
        <w:rPr>
          <w:rFonts w:asciiTheme="majorBidi" w:hAnsiTheme="majorBidi" w:cstheme="majorBidi"/>
          <w:color w:val="0F1115"/>
        </w:rPr>
        <w:t>sepal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</w:rPr>
        <w:t>length</w:t>
      </w:r>
      <w:r w:rsidRPr="00CA3989">
        <w:rPr>
          <w:rFonts w:asciiTheme="majorBidi" w:hAnsiTheme="majorBidi" w:cstheme="majorBidi"/>
          <w:color w:val="0F1115"/>
          <w:lang w:val="ru-RU"/>
        </w:rPr>
        <w:t>), ширина чашелистика (</w:t>
      </w:r>
      <w:r w:rsidRPr="00CA3989">
        <w:rPr>
          <w:rFonts w:asciiTheme="majorBidi" w:hAnsiTheme="majorBidi" w:cstheme="majorBidi"/>
          <w:color w:val="0F1115"/>
        </w:rPr>
        <w:t>sepal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</w:rPr>
        <w:t>width</w:t>
      </w:r>
      <w:r w:rsidRPr="00CA3989">
        <w:rPr>
          <w:rFonts w:asciiTheme="majorBidi" w:hAnsiTheme="majorBidi" w:cstheme="majorBidi"/>
          <w:color w:val="0F1115"/>
          <w:lang w:val="ru-RU"/>
        </w:rPr>
        <w:t>), длина лепестка (</w:t>
      </w:r>
      <w:r w:rsidRPr="00CA3989">
        <w:rPr>
          <w:rFonts w:asciiTheme="majorBidi" w:hAnsiTheme="majorBidi" w:cstheme="majorBidi"/>
          <w:color w:val="0F1115"/>
        </w:rPr>
        <w:t>petal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</w:rPr>
        <w:t>length</w:t>
      </w:r>
      <w:r w:rsidRPr="00CA3989">
        <w:rPr>
          <w:rFonts w:asciiTheme="majorBidi" w:hAnsiTheme="majorBidi" w:cstheme="majorBidi"/>
          <w:color w:val="0F1115"/>
          <w:lang w:val="ru-RU"/>
        </w:rPr>
        <w:t>) и ширина лепестка (</w:t>
      </w:r>
      <w:r w:rsidRPr="00CA3989">
        <w:rPr>
          <w:rFonts w:asciiTheme="majorBidi" w:hAnsiTheme="majorBidi" w:cstheme="majorBidi"/>
          <w:color w:val="0F1115"/>
        </w:rPr>
        <w:t>petal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</w:rPr>
        <w:t>width</w:t>
      </w:r>
      <w:r w:rsidRPr="00CA3989">
        <w:rPr>
          <w:rFonts w:asciiTheme="majorBidi" w:hAnsiTheme="majorBidi" w:cstheme="majorBidi"/>
          <w:color w:val="0F1115"/>
          <w:lang w:val="ru-RU"/>
        </w:rPr>
        <w:t>) — все в сантиметрах.</w:t>
      </w:r>
    </w:p>
    <w:p w14:paraId="090BCAD7" w14:textId="3FA2094B" w:rsidR="00790BA6" w:rsidRPr="00CA3989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b/>
          <w:bCs/>
          <w:color w:val="0F1115"/>
          <w:lang w:val="ru-RU"/>
        </w:rPr>
      </w:pPr>
      <w:r w:rsidRPr="00CA3989">
        <w:rPr>
          <w:rStyle w:val="Strong"/>
          <w:rFonts w:asciiTheme="majorBidi" w:hAnsiTheme="majorBidi" w:cstheme="majorBidi"/>
          <w:b w:val="0"/>
          <w:bCs w:val="0"/>
          <w:color w:val="0F1115"/>
          <w:lang w:val="ru-RU"/>
        </w:rPr>
        <w:t>Статистическое описание признаков Ирисового датасета</w:t>
      </w:r>
      <w:r w:rsidR="00CA3989" w:rsidRPr="00CA3989">
        <w:rPr>
          <w:rStyle w:val="Strong"/>
          <w:rFonts w:asciiTheme="majorBidi" w:hAnsiTheme="majorBidi" w:cstheme="majorBidi"/>
          <w:b w:val="0"/>
          <w:bCs w:val="0"/>
          <w:color w:val="0F1115"/>
          <w:lang w:val="ru-RU"/>
        </w:rPr>
        <w:t xml:space="preserve">: 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157"/>
        <w:gridCol w:w="1305"/>
        <w:gridCol w:w="1393"/>
        <w:gridCol w:w="1103"/>
        <w:gridCol w:w="1886"/>
      </w:tblGrid>
      <w:tr w:rsidR="00790BA6" w:rsidRPr="00790BA6" w14:paraId="72CBBA89" w14:textId="77777777" w:rsidTr="00CA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BFF2F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Признак</w:t>
            </w:r>
            <w:proofErr w:type="spellEnd"/>
          </w:p>
        </w:tc>
        <w:tc>
          <w:tcPr>
            <w:tcW w:w="0" w:type="auto"/>
            <w:hideMark/>
          </w:tcPr>
          <w:p w14:paraId="2119AB0F" w14:textId="77777777" w:rsidR="00790BA6" w:rsidRPr="00790BA6" w:rsidRDefault="00790BA6" w:rsidP="00CA398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Минимум</w:t>
            </w:r>
            <w:proofErr w:type="spellEnd"/>
          </w:p>
        </w:tc>
        <w:tc>
          <w:tcPr>
            <w:tcW w:w="0" w:type="auto"/>
            <w:hideMark/>
          </w:tcPr>
          <w:p w14:paraId="70C41106" w14:textId="77777777" w:rsidR="00790BA6" w:rsidRPr="00790BA6" w:rsidRDefault="00790BA6" w:rsidP="00CA398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Максимум</w:t>
            </w:r>
            <w:proofErr w:type="spellEnd"/>
          </w:p>
        </w:tc>
        <w:tc>
          <w:tcPr>
            <w:tcW w:w="0" w:type="auto"/>
            <w:hideMark/>
          </w:tcPr>
          <w:p w14:paraId="2CCE0453" w14:textId="77777777" w:rsidR="00790BA6" w:rsidRPr="00790BA6" w:rsidRDefault="00790BA6" w:rsidP="00CA398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Среднее</w:t>
            </w:r>
            <w:proofErr w:type="spellEnd"/>
          </w:p>
        </w:tc>
        <w:tc>
          <w:tcPr>
            <w:tcW w:w="0" w:type="auto"/>
            <w:hideMark/>
          </w:tcPr>
          <w:p w14:paraId="7688A26A" w14:textId="77777777" w:rsidR="00790BA6" w:rsidRPr="00790BA6" w:rsidRDefault="00790BA6" w:rsidP="00CA398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Ст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отклонение</w:t>
            </w:r>
            <w:proofErr w:type="spellEnd"/>
          </w:p>
        </w:tc>
      </w:tr>
      <w:tr w:rsidR="00790BA6" w:rsidRPr="00790BA6" w14:paraId="23ADEEB9" w14:textId="77777777" w:rsidTr="00CA3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007B1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Длина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чашелистика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см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DF3D6C2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4.3</w:t>
            </w:r>
          </w:p>
        </w:tc>
        <w:tc>
          <w:tcPr>
            <w:tcW w:w="0" w:type="auto"/>
            <w:hideMark/>
          </w:tcPr>
          <w:p w14:paraId="4E82B8ED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7.9</w:t>
            </w:r>
          </w:p>
        </w:tc>
        <w:tc>
          <w:tcPr>
            <w:tcW w:w="0" w:type="auto"/>
            <w:hideMark/>
          </w:tcPr>
          <w:p w14:paraId="07FD3DE2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5.84</w:t>
            </w:r>
          </w:p>
        </w:tc>
        <w:tc>
          <w:tcPr>
            <w:tcW w:w="0" w:type="auto"/>
            <w:hideMark/>
          </w:tcPr>
          <w:p w14:paraId="193BBC27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0.83</w:t>
            </w:r>
          </w:p>
        </w:tc>
      </w:tr>
      <w:tr w:rsidR="00790BA6" w:rsidRPr="00790BA6" w14:paraId="00B35716" w14:textId="77777777" w:rsidTr="00CA39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BFEC7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Ширина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чашелистика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см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7B5A14BF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2.0</w:t>
            </w:r>
          </w:p>
        </w:tc>
        <w:tc>
          <w:tcPr>
            <w:tcW w:w="0" w:type="auto"/>
            <w:hideMark/>
          </w:tcPr>
          <w:p w14:paraId="49DAD846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4.4</w:t>
            </w:r>
          </w:p>
        </w:tc>
        <w:tc>
          <w:tcPr>
            <w:tcW w:w="0" w:type="auto"/>
            <w:hideMark/>
          </w:tcPr>
          <w:p w14:paraId="6BA7DD0E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3.05</w:t>
            </w:r>
          </w:p>
        </w:tc>
        <w:tc>
          <w:tcPr>
            <w:tcW w:w="0" w:type="auto"/>
            <w:hideMark/>
          </w:tcPr>
          <w:p w14:paraId="21D843F2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0.43</w:t>
            </w:r>
          </w:p>
        </w:tc>
      </w:tr>
      <w:tr w:rsidR="00790BA6" w:rsidRPr="00790BA6" w14:paraId="1B96915C" w14:textId="77777777" w:rsidTr="00CA3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094FF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Длина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лепестка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см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C00E8B6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1.0</w:t>
            </w:r>
          </w:p>
        </w:tc>
        <w:tc>
          <w:tcPr>
            <w:tcW w:w="0" w:type="auto"/>
            <w:hideMark/>
          </w:tcPr>
          <w:p w14:paraId="39EC46B0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6.9</w:t>
            </w:r>
          </w:p>
        </w:tc>
        <w:tc>
          <w:tcPr>
            <w:tcW w:w="0" w:type="auto"/>
            <w:hideMark/>
          </w:tcPr>
          <w:p w14:paraId="3860AD19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3.76</w:t>
            </w:r>
          </w:p>
        </w:tc>
        <w:tc>
          <w:tcPr>
            <w:tcW w:w="0" w:type="auto"/>
            <w:hideMark/>
          </w:tcPr>
          <w:p w14:paraId="6FDD65C8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1.76</w:t>
            </w:r>
          </w:p>
        </w:tc>
      </w:tr>
      <w:tr w:rsidR="00790BA6" w:rsidRPr="00790BA6" w14:paraId="25EF8CA1" w14:textId="77777777" w:rsidTr="00CA39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338E1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Ширина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лепестка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см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5BA145C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hideMark/>
          </w:tcPr>
          <w:p w14:paraId="2EABFABE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2.5</w:t>
            </w:r>
          </w:p>
        </w:tc>
        <w:tc>
          <w:tcPr>
            <w:tcW w:w="0" w:type="auto"/>
            <w:hideMark/>
          </w:tcPr>
          <w:p w14:paraId="16BF2564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1.20</w:t>
            </w:r>
          </w:p>
        </w:tc>
        <w:tc>
          <w:tcPr>
            <w:tcW w:w="0" w:type="auto"/>
            <w:hideMark/>
          </w:tcPr>
          <w:p w14:paraId="3E0A230D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0.76</w:t>
            </w:r>
          </w:p>
        </w:tc>
      </w:tr>
    </w:tbl>
    <w:p w14:paraId="248E6B8B" w14:textId="1244AF05" w:rsidR="00B778EC" w:rsidRPr="00CA3989" w:rsidRDefault="00B778EC" w:rsidP="00CA3989">
      <w:p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Как видно на рисунке 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1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>:</w:t>
      </w:r>
    </w:p>
    <w:p w14:paraId="03A9F00A" w14:textId="7C74B69C" w:rsidR="00B778EC" w:rsidRPr="00CA3989" w:rsidRDefault="00790BA6" w:rsidP="00CA3989">
      <w:p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</w:t>
      </w:r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Класс </w:t>
      </w:r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Iris</w:t>
      </w:r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>-</w:t>
      </w:r>
      <w:proofErr w:type="spellStart"/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setosa</w:t>
      </w:r>
      <w:proofErr w:type="spellEnd"/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хорошо отделяется от двух других по длине и ширине лепестков.</w:t>
      </w:r>
    </w:p>
    <w:p w14:paraId="71F2CD55" w14:textId="296A4F2E" w:rsidR="00790BA6" w:rsidRPr="00CA3989" w:rsidRDefault="00B778EC" w:rsidP="00CA3989">
      <w:p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Классы 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Iris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>-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versicolor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и 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Iris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>-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virginica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имеют перекрытие, особенно по длине чашелистика, что может затруднить их классификацию.</w:t>
      </w:r>
    </w:p>
    <w:p w14:paraId="4BF43CE1" w14:textId="77777777" w:rsidR="00B778EC" w:rsidRPr="00CA3989" w:rsidRDefault="00B778EC" w:rsidP="00CA3989">
      <w:pPr>
        <w:keepNext/>
        <w:shd w:val="clear" w:color="auto" w:fill="FFFFFF"/>
        <w:spacing w:before="240" w:after="24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CA398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EE94692" wp14:editId="7C3841E2">
            <wp:extent cx="5958495" cy="29260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406" cy="293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9A69" w14:textId="4AC891C2" w:rsidR="00790BA6" w:rsidRDefault="00B778EC" w:rsidP="00CA3989">
      <w:pPr>
        <w:pStyle w:val="Caption"/>
        <w:spacing w:line="360" w:lineRule="auto"/>
        <w:jc w:val="center"/>
        <w:rPr>
          <w:rFonts w:asciiTheme="majorBidi" w:hAnsiTheme="majorBidi" w:cstheme="majorBidi"/>
          <w:b/>
          <w:bCs/>
          <w:i w:val="0"/>
          <w:iCs w:val="0"/>
          <w:sz w:val="24"/>
          <w:szCs w:val="24"/>
          <w:lang w:val="en-US"/>
        </w:rPr>
      </w:pP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t xml:space="preserve">Figure </w:t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fldChar w:fldCharType="begin"/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instrText xml:space="preserve"> SEQ Figure \* ARABIC </w:instrText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fldChar w:fldCharType="separate"/>
      </w:r>
      <w:r w:rsidRPr="00CA3989">
        <w:rPr>
          <w:rFonts w:asciiTheme="majorBidi" w:hAnsiTheme="majorBidi" w:cstheme="majorBidi"/>
          <w:b/>
          <w:bCs/>
          <w:i w:val="0"/>
          <w:iCs w:val="0"/>
          <w:noProof/>
          <w:sz w:val="24"/>
          <w:szCs w:val="24"/>
        </w:rPr>
        <w:t>1</w:t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fldChar w:fldCharType="end"/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  <w:lang w:val="en-US"/>
        </w:rPr>
        <w:t>Pairplot</w:t>
      </w:r>
      <w:proofErr w:type="spellEnd"/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t xml:space="preserve"> признаков набора данных </w:t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  <w:lang w:val="en-US"/>
        </w:rPr>
        <w:t>IRIS</w:t>
      </w:r>
    </w:p>
    <w:p w14:paraId="1C406B38" w14:textId="77777777" w:rsidR="00CA3989" w:rsidRPr="00790BA6" w:rsidRDefault="00CA3989" w:rsidP="00CA3989">
      <w:pPr>
        <w:rPr>
          <w:lang w:val="en-US"/>
        </w:rPr>
      </w:pPr>
    </w:p>
    <w:p w14:paraId="1F1DB8D2" w14:textId="75CDC44E" w:rsidR="0025584A" w:rsidRPr="00CA3989" w:rsidRDefault="0025584A" w:rsidP="00CA3989">
      <w:pPr>
        <w:pStyle w:val="Heading3"/>
        <w:shd w:val="clear" w:color="auto" w:fill="FFFFFF"/>
        <w:spacing w:before="480" w:beforeAutospacing="0" w:after="240" w:afterAutospacing="0" w:line="360" w:lineRule="auto"/>
        <w:rPr>
          <w:rFonts w:asciiTheme="majorBidi" w:hAnsiTheme="majorBidi" w:cstheme="majorBidi"/>
          <w:color w:val="0F1115"/>
          <w:sz w:val="24"/>
          <w:szCs w:val="24"/>
          <w:lang w:val="ru-RU"/>
        </w:rPr>
      </w:pPr>
      <w:r w:rsidRPr="00CA3989">
        <w:rPr>
          <w:rFonts w:asciiTheme="majorBidi" w:hAnsiTheme="majorBidi" w:cstheme="majorBidi"/>
          <w:color w:val="0F1115"/>
          <w:sz w:val="24"/>
          <w:szCs w:val="24"/>
          <w:lang w:val="ru-RU"/>
        </w:rPr>
        <w:lastRenderedPageBreak/>
        <w:t>Бинарная классификация с помощью логистической регрессии</w:t>
      </w:r>
    </w:p>
    <w:p w14:paraId="524803B0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Для бинарной классификации были выбраны два класса: </w:t>
      </w:r>
      <w:r w:rsidRPr="00CA3989">
        <w:rPr>
          <w:rFonts w:asciiTheme="majorBidi" w:hAnsiTheme="majorBidi" w:cstheme="majorBidi"/>
          <w:color w:val="0F1115"/>
        </w:rPr>
        <w:t>Iris</w:t>
      </w:r>
      <w:r w:rsidRPr="00CA3989">
        <w:rPr>
          <w:rFonts w:asciiTheme="majorBidi" w:hAnsiTheme="majorBidi" w:cstheme="majorBidi"/>
          <w:color w:val="0F1115"/>
          <w:lang w:val="ru-RU"/>
        </w:rPr>
        <w:t>-</w:t>
      </w:r>
      <w:proofErr w:type="spellStart"/>
      <w:r w:rsidRPr="00CA3989">
        <w:rPr>
          <w:rFonts w:asciiTheme="majorBidi" w:hAnsiTheme="majorBidi" w:cstheme="majorBidi"/>
          <w:color w:val="0F1115"/>
        </w:rPr>
        <w:t>setosa</w:t>
      </w:r>
      <w:proofErr w:type="spellEnd"/>
      <w:r w:rsidRPr="00CA3989">
        <w:rPr>
          <w:rFonts w:asciiTheme="majorBidi" w:hAnsiTheme="majorBidi" w:cstheme="majorBidi"/>
          <w:color w:val="0F1115"/>
          <w:lang w:val="ru-RU"/>
        </w:rPr>
        <w:t xml:space="preserve"> и </w:t>
      </w:r>
      <w:r w:rsidRPr="00CA3989">
        <w:rPr>
          <w:rFonts w:asciiTheme="majorBidi" w:hAnsiTheme="majorBidi" w:cstheme="majorBidi"/>
          <w:color w:val="0F1115"/>
        </w:rPr>
        <w:t>Iris</w:t>
      </w:r>
      <w:r w:rsidRPr="00CA3989">
        <w:rPr>
          <w:rFonts w:asciiTheme="majorBidi" w:hAnsiTheme="majorBidi" w:cstheme="majorBidi"/>
          <w:color w:val="0F1115"/>
          <w:lang w:val="ru-RU"/>
        </w:rPr>
        <w:t>-</w:t>
      </w:r>
      <w:r w:rsidRPr="00CA3989">
        <w:rPr>
          <w:rFonts w:asciiTheme="majorBidi" w:hAnsiTheme="majorBidi" w:cstheme="majorBidi"/>
          <w:color w:val="0F1115"/>
        </w:rPr>
        <w:t>versicolor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(класс </w:t>
      </w:r>
      <w:r w:rsidRPr="00CA3989">
        <w:rPr>
          <w:rFonts w:asciiTheme="majorBidi" w:hAnsiTheme="majorBidi" w:cstheme="majorBidi"/>
          <w:color w:val="0F1115"/>
        </w:rPr>
        <w:t>Iris</w:t>
      </w:r>
      <w:r w:rsidRPr="00CA3989">
        <w:rPr>
          <w:rFonts w:asciiTheme="majorBidi" w:hAnsiTheme="majorBidi" w:cstheme="majorBidi"/>
          <w:color w:val="0F1115"/>
          <w:lang w:val="ru-RU"/>
        </w:rPr>
        <w:t>-</w:t>
      </w:r>
      <w:r w:rsidRPr="00CA3989">
        <w:rPr>
          <w:rFonts w:asciiTheme="majorBidi" w:hAnsiTheme="majorBidi" w:cstheme="majorBidi"/>
          <w:color w:val="0F1115"/>
        </w:rPr>
        <w:t>virginica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исключён). Признаки были стандартизированы по формуле:</w:t>
      </w:r>
    </w:p>
    <w:p w14:paraId="2FC26801" w14:textId="270389EF" w:rsidR="0025584A" w:rsidRPr="00CA3989" w:rsidRDefault="0000000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color w:val="0F1115"/>
                  <w:lang w:val="ru-RU"/>
                </w:rPr>
              </m:ctrlPr>
            </m:sSubPr>
            <m:e>
              <m:r>
                <w:rPr>
                  <w:rFonts w:ascii="Cambria Math" w:hAnsi="Cambria Math" w:cstheme="majorBidi"/>
                  <w:color w:val="0F1115"/>
                </w:rPr>
                <m:t>X</m:t>
              </m:r>
              <m:ctrlPr>
                <w:rPr>
                  <w:rFonts w:ascii="Cambria Math" w:hAnsi="Cambria Math" w:cstheme="majorBidi"/>
                  <w:i/>
                  <w:color w:val="0F1115"/>
                </w:rPr>
              </m:ctrlPr>
            </m:e>
            <m:sub>
              <m:r>
                <w:rPr>
                  <w:rFonts w:ascii="Cambria Math" w:hAnsi="Cambria Math" w:cstheme="majorBidi"/>
                  <w:color w:val="0F1115"/>
                </w:rPr>
                <m:t>scaled</m:t>
              </m:r>
            </m:sub>
          </m:sSub>
          <m:r>
            <w:rPr>
              <w:rFonts w:ascii="Cambria Math" w:hAnsi="Cambria Math" w:cstheme="majorBidi"/>
              <w:color w:val="0F1115"/>
              <w:lang w:val="ru-RU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0F1115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Bidi"/>
                      <w:i/>
                      <w:color w:val="0F1115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color w:val="0F1115"/>
                    </w:rPr>
                    <m:t>X</m:t>
                  </m:r>
                  <m:r>
                    <w:rPr>
                      <w:rFonts w:ascii="Cambria Math" w:hAnsi="Cambria Math" w:cstheme="majorBidi"/>
                      <w:color w:val="0F1115"/>
                      <w:lang w:val="ru-RU"/>
                    </w:rPr>
                    <m:t xml:space="preserve"> - </m:t>
                  </m:r>
                  <m:r>
                    <w:rPr>
                      <w:rFonts w:ascii="Cambria Math" w:hAnsi="Cambria Math" w:cstheme="majorBidi"/>
                      <w:color w:val="0F1115"/>
                    </w:rPr>
                    <m:t>μ</m:t>
                  </m:r>
                </m:e>
              </m:d>
            </m:num>
            <m:den>
              <m:r>
                <w:rPr>
                  <w:rFonts w:ascii="Cambria Math" w:hAnsi="Cambria Math" w:cstheme="majorBidi"/>
                  <w:color w:val="0F1115"/>
                </w:rPr>
                <m:t>σ</m:t>
              </m:r>
            </m:den>
          </m:f>
        </m:oMath>
      </m:oMathPara>
    </w:p>
    <w:p w14:paraId="501CCBE0" w14:textId="13059C31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Style w:val="mord"/>
          <w:rFonts w:asciiTheme="majorBidi" w:hAnsiTheme="majorBidi" w:cstheme="majorBidi"/>
          <w:i/>
          <w:iCs/>
          <w:color w:val="0F1115"/>
          <w:shd w:val="clear" w:color="auto" w:fill="FFFFFF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где </w:t>
      </w:r>
      <w:r w:rsidRPr="00CA3989">
        <w:rPr>
          <w:rFonts w:asciiTheme="majorBidi" w:hAnsiTheme="majorBidi" w:cstheme="majorBidi"/>
          <w:color w:val="0F1115"/>
        </w:rPr>
        <w:t>μ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— среднее значение признака, </w:t>
      </w:r>
      <w:r w:rsidRPr="00CA3989">
        <w:rPr>
          <w:rFonts w:asciiTheme="majorBidi" w:hAnsiTheme="majorBidi" w:cstheme="majorBidi"/>
          <w:color w:val="0F1115"/>
        </w:rPr>
        <w:t>σ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— стандартное отклонение. Данные разделены на обучающую (80%) и тестовую (20%) выборки.</w:t>
      </w:r>
    </w:p>
    <w:p w14:paraId="7BC61E39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Логистическая регрессия моделирует вероятность принадлежности к классу </w:t>
      </w:r>
      <w:r w:rsidRPr="00CA3989">
        <w:rPr>
          <w:rFonts w:asciiTheme="majorBidi" w:hAnsiTheme="majorBidi" w:cstheme="majorBidi"/>
          <w:color w:val="0F1115"/>
        </w:rPr>
        <w:t>y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= 1 с помощью сигмоидной функции:</w:t>
      </w:r>
    </w:p>
    <w:p w14:paraId="7A826657" w14:textId="3774D41E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color w:val="0F1115"/>
            </w:rPr>
            <m:t>P(y = 1 | X) = σ(</m:t>
          </m:r>
          <m:sSup>
            <m:sSupPr>
              <m:ctrlPr>
                <w:rPr>
                  <w:rFonts w:ascii="Cambria Math" w:hAnsi="Cambria Math" w:cstheme="majorBidi"/>
                  <w:i/>
                  <w:color w:val="0F1115"/>
                </w:rPr>
              </m:ctrlPr>
            </m:sSupPr>
            <m:e>
              <m:r>
                <w:rPr>
                  <w:rFonts w:ascii="Cambria Math" w:hAnsi="Cambria Math" w:cstheme="majorBidi"/>
                  <w:color w:val="0F1115"/>
                </w:rPr>
                <m:t>W</m:t>
              </m:r>
            </m:e>
            <m:sup>
              <m:r>
                <w:rPr>
                  <w:rFonts w:ascii="Cambria Math" w:hAnsi="Cambria Math" w:cstheme="majorBidi"/>
                  <w:color w:val="0F1115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F1115"/>
            </w:rPr>
            <m:t xml:space="preserve"> X + b) = </m:t>
          </m:r>
          <m:f>
            <m:fPr>
              <m:ctrlPr>
                <w:rPr>
                  <w:rFonts w:ascii="Cambria Math" w:hAnsi="Cambria Math" w:cstheme="majorBidi"/>
                  <w:i/>
                  <w:color w:val="0F1115"/>
                </w:rPr>
              </m:ctrlPr>
            </m:fPr>
            <m:num>
              <m:r>
                <w:rPr>
                  <w:rFonts w:ascii="Cambria Math" w:hAnsi="Cambria Math" w:cstheme="majorBidi"/>
                  <w:color w:val="0F1115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color w:val="0F1115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color w:val="0F1115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F1115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  <w:color w:val="0F1115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color w:val="0F11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  <w:color w:val="0F11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Bidi"/>
                              <w:color w:val="0F1115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  <w:color w:val="0F1115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cstheme="majorBidi"/>
                          <w:color w:val="0F1115"/>
                        </w:rPr>
                        <m:t>X + b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 w:cstheme="majorBidi"/>
              <w:color w:val="0F1115"/>
            </w:rPr>
            <m:t xml:space="preserve"> </m:t>
          </m:r>
        </m:oMath>
      </m:oMathPara>
    </w:p>
    <w:p w14:paraId="779D1EB3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где </w:t>
      </w:r>
      <w:r w:rsidRPr="00CA3989">
        <w:rPr>
          <w:rFonts w:asciiTheme="majorBidi" w:hAnsiTheme="majorBidi" w:cstheme="majorBidi"/>
          <w:color w:val="0F1115"/>
        </w:rPr>
        <w:t>W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— вектор весов, </w:t>
      </w:r>
      <w:r w:rsidRPr="00CA3989">
        <w:rPr>
          <w:rFonts w:asciiTheme="majorBidi" w:hAnsiTheme="majorBidi" w:cstheme="majorBidi"/>
          <w:color w:val="0F1115"/>
        </w:rPr>
        <w:t>b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— смещение, а </w:t>
      </w:r>
      <w:r w:rsidRPr="00CA3989">
        <w:rPr>
          <w:rFonts w:asciiTheme="majorBidi" w:hAnsiTheme="majorBidi" w:cstheme="majorBidi"/>
          <w:color w:val="0F1115"/>
        </w:rPr>
        <w:t>σ</w:t>
      </w:r>
      <w:r w:rsidRPr="00CA3989">
        <w:rPr>
          <w:rFonts w:asciiTheme="majorBidi" w:hAnsiTheme="majorBidi" w:cstheme="majorBidi"/>
          <w:color w:val="0F1115"/>
          <w:lang w:val="ru-RU"/>
        </w:rPr>
        <w:t>(</w:t>
      </w:r>
      <w:r w:rsidRPr="00CA3989">
        <w:rPr>
          <w:rFonts w:asciiTheme="majorBidi" w:hAnsiTheme="majorBidi" w:cstheme="majorBidi"/>
          <w:color w:val="0F1115"/>
        </w:rPr>
        <w:t>z</w:t>
      </w:r>
      <w:r w:rsidRPr="00CA3989">
        <w:rPr>
          <w:rFonts w:asciiTheme="majorBidi" w:hAnsiTheme="majorBidi" w:cstheme="majorBidi"/>
          <w:color w:val="0F1115"/>
          <w:lang w:val="ru-RU"/>
        </w:rPr>
        <w:t>) — сигмоидная функция:</w:t>
      </w:r>
    </w:p>
    <w:p w14:paraId="61AFA60C" w14:textId="3BCDA56C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color w:val="0F1115"/>
            </w:rPr>
            <m:t>σ</m:t>
          </m:r>
          <m:r>
            <w:rPr>
              <w:rFonts w:ascii="Cambria Math" w:hAnsi="Cambria Math" w:cstheme="majorBidi"/>
              <w:color w:val="0F1115"/>
              <w:lang w:val="ru-RU"/>
            </w:rPr>
            <m:t>(</m:t>
          </m:r>
          <m:r>
            <w:rPr>
              <w:rFonts w:ascii="Cambria Math" w:hAnsi="Cambria Math" w:cstheme="majorBidi"/>
              <w:color w:val="0F1115"/>
            </w:rPr>
            <m:t>z</m:t>
          </m:r>
          <m:r>
            <w:rPr>
              <w:rFonts w:ascii="Cambria Math" w:hAnsi="Cambria Math" w:cstheme="majorBidi"/>
              <w:color w:val="0F1115"/>
              <w:lang w:val="ru-RU"/>
            </w:rPr>
            <m:t>) =</m:t>
          </m:r>
          <m:r>
            <w:rPr>
              <w:rFonts w:ascii="Cambria Math" w:hAnsi="Cambria Math" w:cstheme="majorBidi"/>
              <w:color w:val="0F1115"/>
            </w:rPr>
            <m:t xml:space="preserve"> </m:t>
          </m:r>
          <m:f>
            <m:fPr>
              <m:ctrlPr>
                <w:rPr>
                  <w:rFonts w:ascii="Cambria Math" w:hAnsi="Cambria Math" w:cstheme="majorBidi"/>
                  <w:i/>
                  <w:color w:val="0F1115"/>
                </w:rPr>
              </m:ctrlPr>
            </m:fPr>
            <m:num>
              <m:r>
                <w:rPr>
                  <w:rFonts w:ascii="Cambria Math" w:hAnsi="Cambria Math" w:cstheme="majorBidi"/>
                  <w:color w:val="0F1115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color w:val="0F1115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color w:val="0F1115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F1115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  <w:color w:val="0F1115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 w:cstheme="majorBidi"/>
              <w:color w:val="0F1115"/>
              <w:lang w:val="ru-RU"/>
            </w:rPr>
            <m:t xml:space="preserve"> </m:t>
          </m:r>
          <m:r>
            <w:rPr>
              <w:rFonts w:ascii="Cambria Math" w:hAnsi="Cambria Math" w:cstheme="majorBidi"/>
              <w:color w:val="0F1115"/>
            </w:rPr>
            <m:t xml:space="preserve"> </m:t>
          </m:r>
        </m:oMath>
      </m:oMathPara>
    </w:p>
    <w:p w14:paraId="2A81FF4A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Решение принимается путём сравнения вероятности с порогом 0.5.</w:t>
      </w:r>
    </w:p>
    <w:p w14:paraId="582B870F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После обучения модели на стандартизированных данных была получена точность 100% на тестовой выборке. Это подтверждает линейную разделимость выбранных классов и адекватность модели</w:t>
      </w:r>
    </w:p>
    <w:p w14:paraId="4129A2A9" w14:textId="01F15B3E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b/>
          <w:bCs/>
          <w:color w:val="0F1115"/>
          <w:lang w:val="ru-RU"/>
        </w:rPr>
      </w:pPr>
      <w:r w:rsidRPr="00CA3989">
        <w:rPr>
          <w:rFonts w:asciiTheme="majorBidi" w:hAnsiTheme="majorBidi" w:cstheme="majorBidi"/>
          <w:b/>
          <w:bCs/>
          <w:color w:val="0F1115"/>
          <w:lang w:val="ru-RU"/>
        </w:rPr>
        <w:t>Демонстрация переобучения на примере линейной регрессии</w:t>
      </w:r>
    </w:p>
    <w:p w14:paraId="7551F180" w14:textId="77777777" w:rsidR="0025584A" w:rsidRPr="00A9268F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Для демонстрации переобучения были сгенерированы синтетические данные, представляющие собой линейную зависимость с добавлением нормального шума. Зависимость задаётся уравнением:</w:t>
      </w:r>
    </w:p>
    <w:p w14:paraId="289392B1" w14:textId="3733DFDC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color w:val="0F1115"/>
              <w:lang w:val="ru-RU"/>
            </w:rPr>
            <m:t>y = 3x + ε, где ε ~ N(0, 2)</m:t>
          </m:r>
        </m:oMath>
      </m:oMathPara>
    </w:p>
    <w:p w14:paraId="6B60D04F" w14:textId="2F1FF789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Всего сгенерировано 100 точек, из которых 80% использованы для обучения, 20% — для тестирования. Были построены две модели:</w:t>
      </w:r>
    </w:p>
    <w:p w14:paraId="1B5B9FF1" w14:textId="77777777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Простая линейная регрессия (без переобучения). Модель описывается уравнением:</w:t>
      </w:r>
    </w:p>
    <w:p w14:paraId="7C2B1650" w14:textId="681814DE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color w:val="0F1115"/>
              <w:lang w:val="ru-RU"/>
            </w:rPr>
            <w:lastRenderedPageBreak/>
            <m:t xml:space="preserve">y = </m:t>
          </m:r>
          <m:sSup>
            <m:sSupPr>
              <m:ctrlPr>
                <w:rPr>
                  <w:rFonts w:ascii="Cambria Math" w:hAnsi="Cambria Math" w:cstheme="majorBidi"/>
                  <w:i/>
                  <w:color w:val="0F1115"/>
                  <w:lang w:val="ru-RU"/>
                </w:rPr>
              </m:ctrlPr>
            </m:sSupPr>
            <m:e>
              <m:r>
                <w:rPr>
                  <w:rFonts w:ascii="Cambria Math" w:hAnsi="Cambria Math" w:cstheme="majorBidi"/>
                  <w:color w:val="0F1115"/>
                  <w:lang w:val="ru-RU"/>
                </w:rPr>
                <m:t>W</m:t>
              </m:r>
            </m:e>
            <m:sup>
              <m:r>
                <w:rPr>
                  <w:rFonts w:ascii="Cambria Math" w:hAnsi="Cambria Math" w:cstheme="majorBidi"/>
                  <w:color w:val="0F1115"/>
                  <w:lang w:val="ru-RU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F1115"/>
              <w:lang w:val="ru-RU"/>
            </w:rPr>
            <m:t xml:space="preserve"> X + b + ε</m:t>
          </m:r>
        </m:oMath>
      </m:oMathPara>
    </w:p>
    <w:p w14:paraId="06305B6C" w14:textId="534DB52C" w:rsidR="00CA3989" w:rsidRPr="00CA3989" w:rsidRDefault="00CA3989" w:rsidP="00CA3989">
      <w:pPr>
        <w:spacing w:after="0" w:line="36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На рисунке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2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:</w:t>
      </w:r>
    </w:p>
    <w:p w14:paraId="082FF190" w14:textId="77777777" w:rsidR="00CA3989" w:rsidRPr="00CA3989" w:rsidRDefault="00CA3989" w:rsidP="00CA398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• </w:t>
      </w:r>
      <w:r w:rsidRPr="00CA3989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 xml:space="preserve">Синие точки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— тренировочные данные.</w:t>
      </w:r>
    </w:p>
    <w:p w14:paraId="3252E50D" w14:textId="77777777" w:rsidR="00CA3989" w:rsidRPr="00CA3989" w:rsidRDefault="00CA3989" w:rsidP="00CA398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• </w:t>
      </w:r>
      <w:r w:rsidRPr="00CA3989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 xml:space="preserve">Красные точки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— тестовые данные.</w:t>
      </w:r>
    </w:p>
    <w:p w14:paraId="3129DEFE" w14:textId="77777777" w:rsidR="00CA3989" w:rsidRPr="00CA3989" w:rsidRDefault="00CA3989" w:rsidP="00CA398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• </w:t>
      </w:r>
      <w:r w:rsidRPr="00CA3989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 xml:space="preserve">Зелёная линия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— модель, обученная на тренировочных данных.</w:t>
      </w:r>
    </w:p>
    <w:p w14:paraId="2E5C83C0" w14:textId="77777777" w:rsidR="00CA3989" w:rsidRPr="00CA3989" w:rsidRDefault="00CA3989" w:rsidP="00CA398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• </w:t>
      </w:r>
      <w:r w:rsidRPr="00CA3989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 xml:space="preserve">Фиолетовая линия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— предсказания на тестовых данных.</w:t>
      </w:r>
    </w:p>
    <w:p w14:paraId="1C03FF50" w14:textId="2479C586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center"/>
        <w:rPr>
          <w:rFonts w:asciiTheme="majorBidi" w:hAnsiTheme="majorBidi" w:cstheme="majorBidi"/>
          <w:color w:val="0F1115"/>
        </w:rPr>
      </w:pPr>
      <w:r w:rsidRPr="00CA3989">
        <w:rPr>
          <w:rFonts w:asciiTheme="majorBidi" w:hAnsiTheme="majorBidi" w:cstheme="majorBidi"/>
          <w:noProof/>
        </w:rPr>
        <w:drawing>
          <wp:inline distT="0" distB="0" distL="0" distR="0" wp14:anchorId="28AA0323" wp14:editId="03A3D44B">
            <wp:extent cx="3974430" cy="24841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159" cy="251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6B7A" w14:textId="29891973" w:rsidR="00790BA6" w:rsidRDefault="00CA3989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00000"/>
          <w:lang w:val="ru-RU" w:bidi="ar-SY"/>
        </w:rPr>
      </w:pPr>
      <w:r w:rsidRPr="00CA3989">
        <w:rPr>
          <w:rFonts w:asciiTheme="majorBidi" w:hAnsiTheme="majorBidi" w:cstheme="majorBidi"/>
          <w:color w:val="000000"/>
          <w:lang w:val="ru-RU"/>
        </w:rPr>
        <w:t>Хотя на данном наборе данных переобучение минимально, в более сложных задачах это может стать серьёзной проблемой</w:t>
      </w:r>
      <w:r w:rsidRPr="00CA3989">
        <w:rPr>
          <w:rFonts w:asciiTheme="majorBidi" w:hAnsiTheme="majorBidi" w:cstheme="majorBidi"/>
          <w:color w:val="000000"/>
          <w:rtl/>
          <w:lang w:val="ru-RU" w:bidi="ar-SY"/>
        </w:rPr>
        <w:t>.</w:t>
      </w:r>
    </w:p>
    <w:p w14:paraId="1F2EF0E6" w14:textId="77777777" w:rsidR="00FB4021" w:rsidRPr="00FB4021" w:rsidRDefault="00FB4021" w:rsidP="00FB402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FB4021">
        <w:rPr>
          <w:rStyle w:val="Strong"/>
          <w:rFonts w:asciiTheme="majorBidi" w:hAnsiTheme="majorBidi" w:cstheme="majorBidi"/>
          <w:color w:val="0F1115"/>
          <w:lang w:val="ru-RU"/>
        </w:rPr>
        <w:t>4.3.1 Демонстрация переобучения на полиномиальной модели высокой степени</w:t>
      </w:r>
    </w:p>
    <w:p w14:paraId="66DC7242" w14:textId="77777777" w:rsidR="00FB4021" w:rsidRDefault="00FB4021" w:rsidP="00FB402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FB4021">
        <w:rPr>
          <w:rFonts w:asciiTheme="majorBidi" w:hAnsiTheme="majorBidi" w:cstheme="majorBidi"/>
          <w:color w:val="0F1115"/>
          <w:lang w:val="ru-RU"/>
        </w:rPr>
        <w:t>Для наглядной демонстрации эффекта переобучения была дополнительно построена модель полиномиальной регрессии степени 15 на тех же синтетических данных. В отличие от линейной модели, полином высокой степени обладает значительно большей гибкостью и способен подстраиваться под каждый отдельный обучающий пример.</w:t>
      </w:r>
    </w:p>
    <w:p w14:paraId="38A995DA" w14:textId="44D6DA9B" w:rsidR="00FB4021" w:rsidRPr="00FB4021" w:rsidRDefault="00FB4021" w:rsidP="00FB4021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Fonts w:asciiTheme="majorBidi" w:hAnsiTheme="majorBidi" w:cstheme="majorBidi"/>
          <w:color w:val="0F1115"/>
          <w:lang w:val="ru-RU"/>
        </w:rPr>
      </w:pPr>
      <w:r>
        <w:rPr>
          <w:noProof/>
        </w:rPr>
        <w:drawing>
          <wp:inline distT="0" distB="0" distL="0" distR="0" wp14:anchorId="018D586F" wp14:editId="5A90B338">
            <wp:extent cx="4038600" cy="24232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712" cy="242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2B7D" w14:textId="77777777" w:rsidR="00FB4021" w:rsidRPr="00FB4021" w:rsidRDefault="00FB4021" w:rsidP="00FB402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FB4021">
        <w:rPr>
          <w:rFonts w:asciiTheme="majorBidi" w:hAnsiTheme="majorBidi" w:cstheme="majorBidi"/>
          <w:color w:val="0F1115"/>
          <w:lang w:val="ru-RU"/>
        </w:rPr>
        <w:lastRenderedPageBreak/>
        <w:t>Результаты эксперимента показали, что на обучающей выборке модель достигла практически нулевой ошибки, точно проходя через все точки. Однако на тестовой выборке ошибка оказалась на порядок выше, что свидетельствует о потере способности к обобщению. На графике (Рис. 3) видно, как полиномиальная кривая совершает резкие колебания, пытаясь учесть случайные шумы обучающего набора, в то время как истинная зависимость остаётся линейной.</w:t>
      </w:r>
    </w:p>
    <w:p w14:paraId="63FCA717" w14:textId="4608D1DE" w:rsidR="00CA3989" w:rsidRPr="00CA3989" w:rsidRDefault="00CA3989" w:rsidP="003F7C74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b/>
          <w:bCs/>
          <w:color w:val="000000"/>
          <w:lang w:bidi="ar-SY"/>
        </w:rPr>
      </w:pPr>
      <w:proofErr w:type="spellStart"/>
      <w:r w:rsidRPr="00CA3989">
        <w:rPr>
          <w:rFonts w:asciiTheme="majorBidi" w:hAnsiTheme="majorBidi" w:cstheme="majorBidi"/>
          <w:b/>
          <w:bCs/>
          <w:color w:val="000000"/>
          <w:lang w:bidi="ar-SY"/>
        </w:rPr>
        <w:t>Выводы</w:t>
      </w:r>
      <w:proofErr w:type="spellEnd"/>
    </w:p>
    <w:p w14:paraId="3DAD0F1F" w14:textId="77777777" w:rsidR="00CA3989" w:rsidRPr="00CA3989" w:rsidRDefault="00CA3989" w:rsidP="003F7C74">
      <w:pPr>
        <w:pStyle w:val="ds-markdown-paragraph"/>
        <w:shd w:val="clear" w:color="auto" w:fill="FFFFFF"/>
        <w:spacing w:before="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В ходе выполненной работы были успешно продемонстрированы процессы бинарной классификации и переобучения на примере линейной регрессии. </w:t>
      </w:r>
      <w:proofErr w:type="spellStart"/>
      <w:r w:rsidRPr="00CA3989">
        <w:rPr>
          <w:rFonts w:asciiTheme="majorBidi" w:hAnsiTheme="majorBidi" w:cstheme="majorBidi"/>
          <w:color w:val="0F1115"/>
        </w:rPr>
        <w:t>На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основе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полученных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результатов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можно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сделать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следующие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ключевые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выводы</w:t>
      </w:r>
      <w:proofErr w:type="spellEnd"/>
      <w:r w:rsidRPr="00CA3989">
        <w:rPr>
          <w:rFonts w:asciiTheme="majorBidi" w:hAnsiTheme="majorBidi" w:cstheme="majorBidi"/>
          <w:color w:val="0F1115"/>
        </w:rPr>
        <w:t>:</w:t>
      </w:r>
    </w:p>
    <w:p w14:paraId="3329FF10" w14:textId="77777777" w:rsidR="00CA3989" w:rsidRPr="00CA3989" w:rsidRDefault="00CA3989" w:rsidP="003F7C7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Визуализация данных даёт возможность наглядно оценить степень разделимости классов.</w:t>
      </w:r>
    </w:p>
    <w:p w14:paraId="6D2AEABE" w14:textId="77777777" w:rsidR="00CA3989" w:rsidRPr="00CA3989" w:rsidRDefault="00CA3989" w:rsidP="003F7C7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Нормализация (стандартизация) признаков способствует повышению качества работы модели.</w:t>
      </w:r>
    </w:p>
    <w:p w14:paraId="227C6460" w14:textId="77777777" w:rsidR="00CA3989" w:rsidRPr="00CA3989" w:rsidRDefault="00CA3989" w:rsidP="003F7C7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Для снижения эффекта переобучения эффективно использовать регуляризацию </w:t>
      </w:r>
      <w:r w:rsidRPr="00CA3989">
        <w:rPr>
          <w:rFonts w:asciiTheme="majorBidi" w:hAnsiTheme="majorBidi" w:cstheme="majorBidi"/>
          <w:color w:val="0F1115"/>
        </w:rPr>
        <w:t>(</w:t>
      </w:r>
      <w:proofErr w:type="spellStart"/>
      <w:r w:rsidRPr="00CA3989">
        <w:rPr>
          <w:rFonts w:asciiTheme="majorBidi" w:hAnsiTheme="majorBidi" w:cstheme="majorBidi"/>
          <w:color w:val="0F1115"/>
        </w:rPr>
        <w:t>как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L1, </w:t>
      </w:r>
      <w:proofErr w:type="spellStart"/>
      <w:r w:rsidRPr="00CA3989">
        <w:rPr>
          <w:rFonts w:asciiTheme="majorBidi" w:hAnsiTheme="majorBidi" w:cstheme="majorBidi"/>
          <w:color w:val="0F1115"/>
        </w:rPr>
        <w:t>так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и L2).</w:t>
      </w:r>
    </w:p>
    <w:p w14:paraId="00396514" w14:textId="77777777" w:rsidR="00CA3989" w:rsidRDefault="00CA3989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17A60FE9" w14:textId="77777777" w:rsidR="000846D0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67D688FA" w14:textId="77777777" w:rsidR="000846D0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572B914C" w14:textId="77777777" w:rsidR="000846D0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20639FD3" w14:textId="77777777" w:rsidR="00FB4021" w:rsidRDefault="00FB4021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2B06583F" w14:textId="77777777" w:rsidR="00FB4021" w:rsidRDefault="00FB4021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1B69F1C2" w14:textId="77777777" w:rsidR="00FB5E07" w:rsidRDefault="00FB5E07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39F63DF5" w14:textId="77777777" w:rsidR="00FB5E07" w:rsidRDefault="00FB5E07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284C40E0" w14:textId="77777777" w:rsidR="00FB5E07" w:rsidRDefault="00FB5E07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0ABEF384" w14:textId="77777777" w:rsidR="00FB5E07" w:rsidRDefault="00FB5E07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5775615A" w14:textId="77777777" w:rsidR="000846D0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10D7CDF3" w14:textId="2328496C" w:rsidR="000846D0" w:rsidRPr="00BA1C39" w:rsidRDefault="00BA1C39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  <w:r w:rsidRPr="00BA1C39">
        <w:rPr>
          <w:rFonts w:asciiTheme="majorBidi" w:eastAsiaTheme="minorHAnsi" w:hAnsiTheme="majorBidi" w:cstheme="majorBidi"/>
          <w:b/>
          <w:bCs/>
          <w:color w:val="000000"/>
          <w:lang w:val="ru-RU"/>
        </w:rPr>
        <w:lastRenderedPageBreak/>
        <w:t>Список литературы</w:t>
      </w:r>
    </w:p>
    <w:p w14:paraId="48B2F245" w14:textId="6430E4EB" w:rsidR="000846D0" w:rsidRPr="00BA1C39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  <w:r w:rsidRPr="00BA1C39">
        <w:rPr>
          <w:rFonts w:asciiTheme="majorBidi" w:hAnsiTheme="majorBidi" w:cstheme="majorBidi"/>
          <w:color w:val="0F1115"/>
          <w:lang w:bidi="ar-SY"/>
        </w:rPr>
        <w:t xml:space="preserve">Liu, G., Zhou, W., Tian, L., Liu, W., Liu, Y., &amp; Xu, H. (2021). An Efficient and Accurate Iris Recognition Algorithm Based on a Novel Condensed 2-ch Deep Convolutional Neural Network. Sensors, 21(11), 3721. </w:t>
      </w:r>
      <w:hyperlink r:id="rId12" w:history="1">
        <w:r w:rsidRPr="00BA1C39">
          <w:rPr>
            <w:rStyle w:val="Hyperlink"/>
            <w:rFonts w:asciiTheme="majorBidi" w:hAnsiTheme="majorBidi" w:cstheme="majorBidi"/>
            <w:lang w:bidi="ar-SY"/>
          </w:rPr>
          <w:t>https://doi.org/10.3390/s21113721</w:t>
        </w:r>
      </w:hyperlink>
    </w:p>
    <w:p w14:paraId="4AEF38A5" w14:textId="68BC4F65" w:rsidR="00BA1C39" w:rsidRPr="00BA1C39" w:rsidRDefault="00BA1C39" w:rsidP="00BA1C3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181817"/>
          <w:shd w:val="clear" w:color="auto" w:fill="FFFFFF"/>
        </w:rPr>
      </w:pPr>
      <w:r w:rsidRPr="00BA1C39">
        <w:rPr>
          <w:rFonts w:asciiTheme="majorBidi" w:hAnsiTheme="majorBidi" w:cstheme="majorBidi"/>
          <w:color w:val="181817"/>
          <w:shd w:val="clear" w:color="auto" w:fill="FFFFFF"/>
        </w:rPr>
        <w:t xml:space="preserve">  </w:t>
      </w:r>
      <w:proofErr w:type="spellStart"/>
      <w:r w:rsidRPr="00BA1C39">
        <w:rPr>
          <w:rFonts w:asciiTheme="majorBidi" w:hAnsiTheme="majorBidi" w:cstheme="majorBidi"/>
          <w:color w:val="181817"/>
          <w:shd w:val="clear" w:color="auto" w:fill="FFFFFF"/>
        </w:rPr>
        <w:t>Mannor</w:t>
      </w:r>
      <w:proofErr w:type="spellEnd"/>
      <w:r w:rsidRPr="00BA1C39">
        <w:rPr>
          <w:rFonts w:asciiTheme="majorBidi" w:hAnsiTheme="majorBidi" w:cstheme="majorBidi"/>
          <w:color w:val="181817"/>
          <w:shd w:val="clear" w:color="auto" w:fill="FFFFFF"/>
        </w:rPr>
        <w:t xml:space="preserve"> S, Mansour Y, Tamar A. </w:t>
      </w:r>
      <w:r w:rsidRPr="00BA1C39">
        <w:rPr>
          <w:rFonts w:asciiTheme="majorBidi" w:hAnsiTheme="majorBidi" w:cstheme="majorBidi"/>
          <w:i/>
          <w:iCs/>
          <w:color w:val="181817"/>
          <w:shd w:val="clear" w:color="auto" w:fill="FFFFFF"/>
        </w:rPr>
        <w:t>Reinforcement Learning Foundations</w:t>
      </w:r>
      <w:r w:rsidRPr="00BA1C39">
        <w:rPr>
          <w:rFonts w:asciiTheme="majorBidi" w:hAnsiTheme="majorBidi" w:cstheme="majorBidi"/>
          <w:color w:val="181817"/>
          <w:shd w:val="clear" w:color="auto" w:fill="FFFFFF"/>
        </w:rPr>
        <w:t>. Cambridge University Press; 2026.</w:t>
      </w:r>
    </w:p>
    <w:sectPr w:rsidR="00BA1C39" w:rsidRPr="00BA1C39" w:rsidSect="00A125F9">
      <w:footerReference w:type="default" r:id="rId1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57DDE" w14:textId="77777777" w:rsidR="00943B29" w:rsidRDefault="00943B29" w:rsidP="00351B26">
      <w:pPr>
        <w:spacing w:after="0" w:line="240" w:lineRule="auto"/>
      </w:pPr>
      <w:r>
        <w:separator/>
      </w:r>
    </w:p>
  </w:endnote>
  <w:endnote w:type="continuationSeparator" w:id="0">
    <w:p w14:paraId="171A3ABF" w14:textId="77777777" w:rsidR="00943B29" w:rsidRDefault="00943B29" w:rsidP="0035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FBX100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487187"/>
      <w:docPartObj>
        <w:docPartGallery w:val="Page Numbers (Bottom of Page)"/>
        <w:docPartUnique/>
      </w:docPartObj>
    </w:sdtPr>
    <w:sdtContent>
      <w:p w14:paraId="71A14C1D" w14:textId="77777777" w:rsidR="000315C7" w:rsidRDefault="00BB1AF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377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F1E9A6" w14:textId="77777777" w:rsidR="000315C7" w:rsidRDefault="00031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A0B1B" w14:textId="77777777" w:rsidR="00943B29" w:rsidRDefault="00943B29" w:rsidP="00351B26">
      <w:pPr>
        <w:spacing w:after="0" w:line="240" w:lineRule="auto"/>
      </w:pPr>
      <w:r>
        <w:separator/>
      </w:r>
    </w:p>
  </w:footnote>
  <w:footnote w:type="continuationSeparator" w:id="0">
    <w:p w14:paraId="42569EDD" w14:textId="77777777" w:rsidR="00943B29" w:rsidRDefault="00943B29" w:rsidP="00351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74B23"/>
    <w:multiLevelType w:val="multilevel"/>
    <w:tmpl w:val="9A9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30CB3"/>
    <w:multiLevelType w:val="multilevel"/>
    <w:tmpl w:val="D052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82867"/>
    <w:multiLevelType w:val="multilevel"/>
    <w:tmpl w:val="702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C4978"/>
    <w:multiLevelType w:val="hybridMultilevel"/>
    <w:tmpl w:val="4A78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D3E7E"/>
    <w:multiLevelType w:val="multilevel"/>
    <w:tmpl w:val="31FE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86A4F"/>
    <w:multiLevelType w:val="multilevel"/>
    <w:tmpl w:val="428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90FAF"/>
    <w:multiLevelType w:val="multilevel"/>
    <w:tmpl w:val="B51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42AFB"/>
    <w:multiLevelType w:val="multilevel"/>
    <w:tmpl w:val="4E9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E5A59"/>
    <w:multiLevelType w:val="multilevel"/>
    <w:tmpl w:val="B91C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626CA0"/>
    <w:multiLevelType w:val="multilevel"/>
    <w:tmpl w:val="302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B1579"/>
    <w:multiLevelType w:val="multilevel"/>
    <w:tmpl w:val="F92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21A6A"/>
    <w:multiLevelType w:val="multilevel"/>
    <w:tmpl w:val="0F62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475140">
    <w:abstractNumId w:val="6"/>
  </w:num>
  <w:num w:numId="2" w16cid:durableId="1201671667">
    <w:abstractNumId w:val="10"/>
  </w:num>
  <w:num w:numId="3" w16cid:durableId="378670166">
    <w:abstractNumId w:val="9"/>
  </w:num>
  <w:num w:numId="4" w16cid:durableId="1624342429">
    <w:abstractNumId w:val="4"/>
  </w:num>
  <w:num w:numId="5" w16cid:durableId="900137034">
    <w:abstractNumId w:val="3"/>
  </w:num>
  <w:num w:numId="6" w16cid:durableId="713235452">
    <w:abstractNumId w:val="8"/>
  </w:num>
  <w:num w:numId="7" w16cid:durableId="1462721431">
    <w:abstractNumId w:val="11"/>
  </w:num>
  <w:num w:numId="8" w16cid:durableId="355272021">
    <w:abstractNumId w:val="5"/>
  </w:num>
  <w:num w:numId="9" w16cid:durableId="1309092108">
    <w:abstractNumId w:val="1"/>
  </w:num>
  <w:num w:numId="10" w16cid:durableId="1767996567">
    <w:abstractNumId w:val="2"/>
  </w:num>
  <w:num w:numId="11" w16cid:durableId="312832592">
    <w:abstractNumId w:val="7"/>
  </w:num>
  <w:num w:numId="12" w16cid:durableId="134952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FA9"/>
    <w:rsid w:val="0001467C"/>
    <w:rsid w:val="00030137"/>
    <w:rsid w:val="000315C7"/>
    <w:rsid w:val="00034092"/>
    <w:rsid w:val="00041066"/>
    <w:rsid w:val="000509A6"/>
    <w:rsid w:val="000846D0"/>
    <w:rsid w:val="00092A2B"/>
    <w:rsid w:val="000B2F0D"/>
    <w:rsid w:val="000B4CDE"/>
    <w:rsid w:val="000C49C5"/>
    <w:rsid w:val="000D0738"/>
    <w:rsid w:val="001410F3"/>
    <w:rsid w:val="001415A0"/>
    <w:rsid w:val="00160C49"/>
    <w:rsid w:val="001701F7"/>
    <w:rsid w:val="001843BC"/>
    <w:rsid w:val="00186DBD"/>
    <w:rsid w:val="001870F3"/>
    <w:rsid w:val="0019004B"/>
    <w:rsid w:val="00196FA0"/>
    <w:rsid w:val="001A07F2"/>
    <w:rsid w:val="001A7DB6"/>
    <w:rsid w:val="001B2909"/>
    <w:rsid w:val="001C1A3F"/>
    <w:rsid w:val="001D5D30"/>
    <w:rsid w:val="001D5DEC"/>
    <w:rsid w:val="001D6012"/>
    <w:rsid w:val="001E6602"/>
    <w:rsid w:val="00210A2D"/>
    <w:rsid w:val="00214F68"/>
    <w:rsid w:val="00216648"/>
    <w:rsid w:val="00216CD8"/>
    <w:rsid w:val="00226FA9"/>
    <w:rsid w:val="00227DD7"/>
    <w:rsid w:val="00246D32"/>
    <w:rsid w:val="00246D85"/>
    <w:rsid w:val="00253770"/>
    <w:rsid w:val="0025584A"/>
    <w:rsid w:val="00260D6F"/>
    <w:rsid w:val="002A3F73"/>
    <w:rsid w:val="002B1BFC"/>
    <w:rsid w:val="002B3A91"/>
    <w:rsid w:val="002D6B71"/>
    <w:rsid w:val="002F0031"/>
    <w:rsid w:val="00302AD0"/>
    <w:rsid w:val="00306DFE"/>
    <w:rsid w:val="003119C3"/>
    <w:rsid w:val="00316565"/>
    <w:rsid w:val="00316EB7"/>
    <w:rsid w:val="00351B26"/>
    <w:rsid w:val="003546E6"/>
    <w:rsid w:val="003639EB"/>
    <w:rsid w:val="00364132"/>
    <w:rsid w:val="00367B24"/>
    <w:rsid w:val="00375E66"/>
    <w:rsid w:val="003926C8"/>
    <w:rsid w:val="003B03B7"/>
    <w:rsid w:val="003B6E07"/>
    <w:rsid w:val="003D6308"/>
    <w:rsid w:val="003E08A5"/>
    <w:rsid w:val="003F7C74"/>
    <w:rsid w:val="00415200"/>
    <w:rsid w:val="0042634D"/>
    <w:rsid w:val="00436FAE"/>
    <w:rsid w:val="0045475D"/>
    <w:rsid w:val="004626B0"/>
    <w:rsid w:val="00495A31"/>
    <w:rsid w:val="004C26A3"/>
    <w:rsid w:val="004C302C"/>
    <w:rsid w:val="004D0A8B"/>
    <w:rsid w:val="004D21FA"/>
    <w:rsid w:val="004D3F7C"/>
    <w:rsid w:val="004D5983"/>
    <w:rsid w:val="004E3927"/>
    <w:rsid w:val="005109B1"/>
    <w:rsid w:val="0052435F"/>
    <w:rsid w:val="00524BE9"/>
    <w:rsid w:val="00527062"/>
    <w:rsid w:val="0054401A"/>
    <w:rsid w:val="005513A4"/>
    <w:rsid w:val="00561923"/>
    <w:rsid w:val="00563B41"/>
    <w:rsid w:val="00584B6B"/>
    <w:rsid w:val="005870E2"/>
    <w:rsid w:val="005A5AD1"/>
    <w:rsid w:val="005B1BF7"/>
    <w:rsid w:val="005C4B15"/>
    <w:rsid w:val="005F07F4"/>
    <w:rsid w:val="005F4A7E"/>
    <w:rsid w:val="005F5025"/>
    <w:rsid w:val="00604738"/>
    <w:rsid w:val="00606E1A"/>
    <w:rsid w:val="00621A8F"/>
    <w:rsid w:val="00630F5E"/>
    <w:rsid w:val="00644337"/>
    <w:rsid w:val="00656489"/>
    <w:rsid w:val="00666E0C"/>
    <w:rsid w:val="006875EA"/>
    <w:rsid w:val="006B64CA"/>
    <w:rsid w:val="006D185E"/>
    <w:rsid w:val="006F3C54"/>
    <w:rsid w:val="007373E7"/>
    <w:rsid w:val="007402FB"/>
    <w:rsid w:val="00756E18"/>
    <w:rsid w:val="00784652"/>
    <w:rsid w:val="00790BA6"/>
    <w:rsid w:val="007955E5"/>
    <w:rsid w:val="007A12B9"/>
    <w:rsid w:val="007C1371"/>
    <w:rsid w:val="007C3B32"/>
    <w:rsid w:val="007E1164"/>
    <w:rsid w:val="007E6532"/>
    <w:rsid w:val="007E68AB"/>
    <w:rsid w:val="00802F81"/>
    <w:rsid w:val="00813035"/>
    <w:rsid w:val="00813D23"/>
    <w:rsid w:val="008404B7"/>
    <w:rsid w:val="00872788"/>
    <w:rsid w:val="00873C30"/>
    <w:rsid w:val="008767F3"/>
    <w:rsid w:val="00897E9F"/>
    <w:rsid w:val="008B47C1"/>
    <w:rsid w:val="008D1572"/>
    <w:rsid w:val="008D7715"/>
    <w:rsid w:val="008D7CBA"/>
    <w:rsid w:val="008E1CCF"/>
    <w:rsid w:val="008E759C"/>
    <w:rsid w:val="00906509"/>
    <w:rsid w:val="0091110B"/>
    <w:rsid w:val="009168E9"/>
    <w:rsid w:val="00943B29"/>
    <w:rsid w:val="00944DB1"/>
    <w:rsid w:val="009536A1"/>
    <w:rsid w:val="00962904"/>
    <w:rsid w:val="00964DC9"/>
    <w:rsid w:val="00976997"/>
    <w:rsid w:val="009819D2"/>
    <w:rsid w:val="009829C6"/>
    <w:rsid w:val="009B3DCA"/>
    <w:rsid w:val="009B792A"/>
    <w:rsid w:val="009C0286"/>
    <w:rsid w:val="009D1D67"/>
    <w:rsid w:val="009D3ED5"/>
    <w:rsid w:val="009D7FBF"/>
    <w:rsid w:val="00A125F9"/>
    <w:rsid w:val="00A2018F"/>
    <w:rsid w:val="00A30EFC"/>
    <w:rsid w:val="00A41E86"/>
    <w:rsid w:val="00A479D8"/>
    <w:rsid w:val="00A532BF"/>
    <w:rsid w:val="00A56A24"/>
    <w:rsid w:val="00A64262"/>
    <w:rsid w:val="00A91DB8"/>
    <w:rsid w:val="00A9268F"/>
    <w:rsid w:val="00A93C82"/>
    <w:rsid w:val="00AA59AC"/>
    <w:rsid w:val="00AC0DFE"/>
    <w:rsid w:val="00AC36B9"/>
    <w:rsid w:val="00AC7A47"/>
    <w:rsid w:val="00B05838"/>
    <w:rsid w:val="00B16A21"/>
    <w:rsid w:val="00B17F66"/>
    <w:rsid w:val="00B30302"/>
    <w:rsid w:val="00B34779"/>
    <w:rsid w:val="00B36D3A"/>
    <w:rsid w:val="00B5740B"/>
    <w:rsid w:val="00B62A1A"/>
    <w:rsid w:val="00B778EC"/>
    <w:rsid w:val="00BA1C39"/>
    <w:rsid w:val="00BB1AF2"/>
    <w:rsid w:val="00BB7F21"/>
    <w:rsid w:val="00BD5C81"/>
    <w:rsid w:val="00BE28C5"/>
    <w:rsid w:val="00BE3602"/>
    <w:rsid w:val="00C05B1A"/>
    <w:rsid w:val="00C55CE9"/>
    <w:rsid w:val="00C579B3"/>
    <w:rsid w:val="00C64285"/>
    <w:rsid w:val="00C658F0"/>
    <w:rsid w:val="00C7493C"/>
    <w:rsid w:val="00C80D5D"/>
    <w:rsid w:val="00C82B78"/>
    <w:rsid w:val="00C84C8E"/>
    <w:rsid w:val="00C87E1E"/>
    <w:rsid w:val="00C9532D"/>
    <w:rsid w:val="00CA3989"/>
    <w:rsid w:val="00CD6072"/>
    <w:rsid w:val="00CF206C"/>
    <w:rsid w:val="00D013D6"/>
    <w:rsid w:val="00D31AFE"/>
    <w:rsid w:val="00D50281"/>
    <w:rsid w:val="00D6633A"/>
    <w:rsid w:val="00D75EC1"/>
    <w:rsid w:val="00DB060E"/>
    <w:rsid w:val="00DB269C"/>
    <w:rsid w:val="00DC493E"/>
    <w:rsid w:val="00E02E4F"/>
    <w:rsid w:val="00E21621"/>
    <w:rsid w:val="00E33C29"/>
    <w:rsid w:val="00E4190A"/>
    <w:rsid w:val="00E60EDC"/>
    <w:rsid w:val="00E60FAB"/>
    <w:rsid w:val="00E646D7"/>
    <w:rsid w:val="00E66CF2"/>
    <w:rsid w:val="00E84984"/>
    <w:rsid w:val="00EA336F"/>
    <w:rsid w:val="00EA423B"/>
    <w:rsid w:val="00EB3380"/>
    <w:rsid w:val="00EC4F16"/>
    <w:rsid w:val="00F11B7F"/>
    <w:rsid w:val="00F27177"/>
    <w:rsid w:val="00F44221"/>
    <w:rsid w:val="00F521CC"/>
    <w:rsid w:val="00F56B29"/>
    <w:rsid w:val="00F63DD0"/>
    <w:rsid w:val="00F67E54"/>
    <w:rsid w:val="00F92216"/>
    <w:rsid w:val="00FA2F8A"/>
    <w:rsid w:val="00FA759B"/>
    <w:rsid w:val="00FB4021"/>
    <w:rsid w:val="00FB5E07"/>
    <w:rsid w:val="00FB6685"/>
    <w:rsid w:val="00FC0834"/>
    <w:rsid w:val="00FE1A52"/>
    <w:rsid w:val="00FE223E"/>
    <w:rsid w:val="00FE3FF1"/>
    <w:rsid w:val="00FF2610"/>
  </w:rsids>
  <m:mathPr>
    <m:mathFont m:val="Cambria Math"/>
    <m:brkBin m:val="repeat"/>
    <m:brkBinSub m:val="--"/>
    <m:smallFrac/>
    <m:dispDef/>
    <m:lMargin m:val="0"/>
    <m:rMargin m:val="0"/>
    <m:defJc m:val="left"/>
    <m:wrapIndent m:val="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50C97"/>
  <w15:docId w15:val="{86E7BBE0-576C-4680-AB0F-94ED0D8C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8F"/>
  </w:style>
  <w:style w:type="paragraph" w:styleId="Heading2">
    <w:name w:val="heading 2"/>
    <w:basedOn w:val="Normal"/>
    <w:link w:val="Heading2Char"/>
    <w:uiPriority w:val="9"/>
    <w:qFormat/>
    <w:rsid w:val="00B62A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62A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26"/>
  </w:style>
  <w:style w:type="paragraph" w:styleId="Footer">
    <w:name w:val="footer"/>
    <w:basedOn w:val="Normal"/>
    <w:link w:val="FooterChar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26"/>
  </w:style>
  <w:style w:type="character" w:styleId="PlaceholderText">
    <w:name w:val="Placeholder Text"/>
    <w:basedOn w:val="DefaultParagraphFont"/>
    <w:uiPriority w:val="99"/>
    <w:semiHidden/>
    <w:rsid w:val="000410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C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62A1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62A1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ds-markdown-paragraph">
    <w:name w:val="ds-markdown-paragraph"/>
    <w:basedOn w:val="Normal"/>
    <w:rsid w:val="00B62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62A1A"/>
    <w:rPr>
      <w:b/>
      <w:bCs/>
    </w:rPr>
  </w:style>
  <w:style w:type="paragraph" w:styleId="ListParagraph">
    <w:name w:val="List Paragraph"/>
    <w:basedOn w:val="Normal"/>
    <w:uiPriority w:val="34"/>
    <w:qFormat/>
    <w:rsid w:val="00B62A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6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214F68"/>
    <w:rPr>
      <w:rFonts w:ascii="ArialMT" w:hAnsi="ArialMT" w:hint="default"/>
      <w:b w:val="0"/>
      <w:bCs w:val="0"/>
      <w:i w:val="0"/>
      <w:iCs w:val="0"/>
      <w:color w:val="000000"/>
      <w:sz w:val="62"/>
      <w:szCs w:val="62"/>
    </w:rPr>
  </w:style>
  <w:style w:type="character" w:styleId="Hyperlink">
    <w:name w:val="Hyperlink"/>
    <w:basedOn w:val="DefaultParagraphFont"/>
    <w:uiPriority w:val="99"/>
    <w:unhideWhenUsed/>
    <w:rsid w:val="001C1A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A3F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790B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778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ord">
    <w:name w:val="mord"/>
    <w:basedOn w:val="DefaultParagraphFont"/>
    <w:rsid w:val="0025584A"/>
  </w:style>
  <w:style w:type="character" w:customStyle="1" w:styleId="vlist-s">
    <w:name w:val="vlist-s"/>
    <w:basedOn w:val="DefaultParagraphFont"/>
    <w:rsid w:val="0025584A"/>
  </w:style>
  <w:style w:type="character" w:customStyle="1" w:styleId="mrel">
    <w:name w:val="mrel"/>
    <w:basedOn w:val="DefaultParagraphFont"/>
    <w:rsid w:val="0025584A"/>
  </w:style>
  <w:style w:type="character" w:customStyle="1" w:styleId="mbin">
    <w:name w:val="mbin"/>
    <w:basedOn w:val="DefaultParagraphFont"/>
    <w:rsid w:val="0025584A"/>
  </w:style>
  <w:style w:type="character" w:customStyle="1" w:styleId="fontstyle21">
    <w:name w:val="fontstyle21"/>
    <w:basedOn w:val="DefaultParagraphFont"/>
    <w:rsid w:val="00CA3989"/>
    <w:rPr>
      <w:rFonts w:ascii="SFBX1000" w:hAnsi="SFBX1000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3390/s2111372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218B2-2CA0-45FB-BB29-A50E1573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923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Антонович Фомичев</dc:creator>
  <cp:lastModifiedBy>GH</cp:lastModifiedBy>
  <cp:revision>20</cp:revision>
  <cp:lastPrinted>2023-01-17T09:25:00Z</cp:lastPrinted>
  <dcterms:created xsi:type="dcterms:W3CDTF">2025-03-22T08:41:00Z</dcterms:created>
  <dcterms:modified xsi:type="dcterms:W3CDTF">2026-04-07T15:35:00Z</dcterms:modified>
</cp:coreProperties>
</file>