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Awachri</w:t>
      </w:r>
      <w:r>
        <w:rPr>
          <w:spacing w:val="32"/>
        </w:rPr>
        <w:t> </w:t>
      </w:r>
      <w:r>
        <w:rPr>
          <w:spacing w:val="-2"/>
          <w:w w:val="95"/>
        </w:rPr>
        <w:t>Nader</w:t>
      </w:r>
    </w:p>
    <w:p>
      <w:pPr>
        <w:spacing w:before="91"/>
        <w:ind w:left="84" w:right="0" w:firstLine="0"/>
        <w:jc w:val="left"/>
        <w:rPr>
          <w:sz w:val="36"/>
        </w:rPr>
      </w:pPr>
      <w:r>
        <w:rPr>
          <w:spacing w:val="-8"/>
          <w:sz w:val="36"/>
        </w:rPr>
        <w:t>Génie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énergétique</w:t>
      </w:r>
      <w:r>
        <w:rPr>
          <w:spacing w:val="-29"/>
          <w:sz w:val="36"/>
        </w:rPr>
        <w:t> </w:t>
      </w:r>
      <w:r>
        <w:rPr>
          <w:spacing w:val="-8"/>
          <w:sz w:val="36"/>
        </w:rPr>
        <w:t>et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technologie</w:t>
      </w:r>
    </w:p>
    <w:p>
      <w:pPr>
        <w:spacing w:before="10"/>
        <w:ind w:left="84" w:right="0" w:firstLine="0"/>
        <w:jc w:val="left"/>
        <w:rPr>
          <w:sz w:val="36"/>
        </w:rPr>
      </w:pP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l’environnement</w:t>
      </w:r>
    </w:p>
    <w:p>
      <w:pPr>
        <w:pStyle w:val="BodyText"/>
        <w:spacing w:line="357" w:lineRule="auto" w:before="225"/>
        <w:ind w:left="117" w:right="2845" w:hanging="22"/>
        <w:rPr>
          <w:position w:val="1"/>
        </w:rPr>
      </w:pPr>
      <w:r>
        <w:rPr/>
        <w:drawing>
          <wp:inline distT="0" distB="0" distL="0" distR="0">
            <wp:extent cx="99695" cy="748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9"/>
          <w:sz w:val="20"/>
        </w:rPr>
        <w:t> </w:t>
      </w:r>
      <w:hyperlink r:id="rId6">
        <w:r>
          <w:rPr>
            <w:color w:val="0000FF"/>
            <w:u w:val="single" w:color="0000FF"/>
          </w:rPr>
          <w:t>awachernader@gmail.com</w:t>
        </w:r>
      </w:hyperlink>
      <w:r>
        <w:rPr>
          <w:color w:val="0000FF"/>
        </w:rPr>
        <w:t> </w:t>
      </w:r>
      <w:r>
        <w:rPr>
          <w:color w:val="0000FF"/>
        </w:rPr>
        <w:drawing>
          <wp:inline distT="0" distB="0" distL="0" distR="0">
            <wp:extent cx="107539" cy="10540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39" cy="1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</w:r>
      <w:r>
        <w:rPr>
          <w:position w:val="1"/>
        </w:rPr>
        <w:t>+216</w:t>
      </w:r>
      <w:r>
        <w:rPr>
          <w:spacing w:val="-20"/>
          <w:position w:val="1"/>
        </w:rPr>
        <w:t> </w:t>
      </w:r>
      <w:r>
        <w:rPr>
          <w:position w:val="1"/>
        </w:rPr>
        <w:t>56010409</w:t>
      </w:r>
    </w:p>
    <w:p>
      <w:pPr>
        <w:pStyle w:val="BodyText"/>
        <w:spacing w:line="211" w:lineRule="exact"/>
        <w:ind w:left="117"/>
        <w:rPr>
          <w:position w:val="1"/>
        </w:rPr>
      </w:pPr>
      <w:r>
        <w:rPr/>
        <w:drawing>
          <wp:inline distT="0" distB="0" distL="0" distR="0">
            <wp:extent cx="72388" cy="10858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position w:val="1"/>
        </w:rPr>
        <w:t>Mannouba,Tunis</w:t>
      </w:r>
    </w:p>
    <w:p>
      <w:pPr>
        <w:pStyle w:val="BodyText"/>
        <w:spacing w:before="9"/>
        <w:ind w:left="0"/>
      </w:pPr>
    </w:p>
    <w:p>
      <w:pPr>
        <w:pStyle w:val="Heading1"/>
        <w:tabs>
          <w:tab w:pos="5360" w:val="left" w:leader="none"/>
        </w:tabs>
        <w:rPr>
          <w:u w:val="none"/>
        </w:rPr>
      </w:pPr>
      <w:r>
        <w:rPr>
          <w:spacing w:val="-2"/>
          <w:u w:val="thick"/>
        </w:rPr>
        <w:t>Profil</w:t>
      </w:r>
      <w:r>
        <w:rPr>
          <w:u w:val="thick"/>
        </w:rPr>
        <w:tab/>
      </w:r>
    </w:p>
    <w:p>
      <w:pPr>
        <w:pStyle w:val="BodyText"/>
        <w:spacing w:line="360" w:lineRule="auto" w:before="193"/>
        <w:ind w:left="84" w:right="38"/>
        <w:jc w:val="both"/>
      </w:pPr>
      <w:r>
        <w:rPr/>
        <w:t>Ingénieur en génie énergétique et technologie de</w:t>
      </w:r>
      <w:r>
        <w:rPr>
          <w:spacing w:val="40"/>
        </w:rPr>
        <w:t> </w:t>
      </w:r>
      <w:r>
        <w:rPr/>
        <w:t>l’environnement, je dispose d’une formation solide et d’une expérience concrète dans les domaines de l’efficacité énergétique et</w:t>
      </w:r>
      <w:r>
        <w:rPr>
          <w:spacing w:val="-1"/>
        </w:rPr>
        <w:t> </w:t>
      </w:r>
      <w:r>
        <w:rPr/>
        <w:t>des énergies durables. Animé par</w:t>
      </w:r>
      <w:r>
        <w:rPr>
          <w:spacing w:val="-1"/>
        </w:rPr>
        <w:t> </w:t>
      </w:r>
      <w:r>
        <w:rPr/>
        <w:t>une passion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l’innovation et l’optimisation des systèmes énergétiques, je suis prêt à m’investir pleinement dans les enjeux de la transition énergétique et du développement durable. Je suis actuellement à la</w:t>
      </w:r>
      <w:r>
        <w:rPr>
          <w:spacing w:val="-1"/>
        </w:rPr>
        <w:t> </w:t>
      </w:r>
      <w:r>
        <w:rPr/>
        <w:t>recherche d’un poste me permettant de mettre en œuvre mes compétences techniques et de contribuer activement à des projets ambitieux et </w:t>
      </w:r>
      <w:r>
        <w:rPr>
          <w:spacing w:val="-2"/>
        </w:rPr>
        <w:t>responsables.</w:t>
      </w:r>
    </w:p>
    <w:p>
      <w:pPr>
        <w:pStyle w:val="Heading1"/>
        <w:tabs>
          <w:tab w:pos="5360" w:val="left" w:leader="none"/>
        </w:tabs>
        <w:spacing w:line="274" w:lineRule="exact"/>
        <w:rPr>
          <w:u w:val="none"/>
        </w:rPr>
      </w:pPr>
      <w:r>
        <w:rPr>
          <w:spacing w:val="-2"/>
          <w:u w:val="thick"/>
        </w:rPr>
        <w:t>Formation</w:t>
      </w:r>
      <w:r>
        <w:rPr>
          <w:u w:val="thick"/>
        </w:rPr>
        <w:tab/>
      </w:r>
    </w:p>
    <w:p>
      <w:pPr>
        <w:pStyle w:val="Heading3"/>
        <w:spacing w:line="242" w:lineRule="auto" w:before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3358515</wp:posOffset>
                </wp:positionH>
                <wp:positionV relativeFrom="paragraph">
                  <wp:posOffset>171555</wp:posOffset>
                </wp:positionV>
                <wp:extent cx="59055" cy="660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05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66040">
                              <a:moveTo>
                                <a:pt x="51435" y="39370"/>
                              </a:moveTo>
                              <a:lnTo>
                                <a:pt x="46990" y="39370"/>
                              </a:lnTo>
                              <a:lnTo>
                                <a:pt x="46990" y="61595"/>
                              </a:lnTo>
                              <a:lnTo>
                                <a:pt x="3810" y="61595"/>
                              </a:lnTo>
                              <a:lnTo>
                                <a:pt x="3810" y="12700"/>
                              </a:lnTo>
                              <a:lnTo>
                                <a:pt x="23495" y="12700"/>
                              </a:lnTo>
                              <a:lnTo>
                                <a:pt x="23495" y="8255"/>
                              </a:lnTo>
                              <a:lnTo>
                                <a:pt x="3175" y="8255"/>
                              </a:lnTo>
                              <a:lnTo>
                                <a:pt x="1905" y="8890"/>
                              </a:lnTo>
                              <a:lnTo>
                                <a:pt x="635" y="10795"/>
                              </a:lnTo>
                              <a:lnTo>
                                <a:pt x="0" y="11430"/>
                              </a:lnTo>
                              <a:lnTo>
                                <a:pt x="0" y="62865"/>
                              </a:lnTo>
                              <a:lnTo>
                                <a:pt x="635" y="64135"/>
                              </a:lnTo>
                              <a:lnTo>
                                <a:pt x="1905" y="65405"/>
                              </a:lnTo>
                              <a:lnTo>
                                <a:pt x="3175" y="66040"/>
                              </a:lnTo>
                              <a:lnTo>
                                <a:pt x="48260" y="66040"/>
                              </a:lnTo>
                              <a:lnTo>
                                <a:pt x="49530" y="65405"/>
                              </a:lnTo>
                              <a:lnTo>
                                <a:pt x="50800" y="64135"/>
                              </a:lnTo>
                              <a:lnTo>
                                <a:pt x="51435" y="62865"/>
                              </a:lnTo>
                              <a:lnTo>
                                <a:pt x="51435" y="39370"/>
                              </a:lnTo>
                              <a:close/>
                            </a:path>
                            <a:path w="59055" h="66040">
                              <a:moveTo>
                                <a:pt x="59055" y="0"/>
                              </a:moveTo>
                              <a:lnTo>
                                <a:pt x="27940" y="0"/>
                              </a:lnTo>
                              <a:lnTo>
                                <a:pt x="27305" y="635"/>
                              </a:lnTo>
                              <a:lnTo>
                                <a:pt x="27305" y="3175"/>
                              </a:lnTo>
                              <a:lnTo>
                                <a:pt x="27940" y="3810"/>
                              </a:lnTo>
                              <a:lnTo>
                                <a:pt x="52070" y="3810"/>
                              </a:lnTo>
                              <a:lnTo>
                                <a:pt x="25400" y="34925"/>
                              </a:lnTo>
                              <a:lnTo>
                                <a:pt x="24130" y="35560"/>
                              </a:lnTo>
                              <a:lnTo>
                                <a:pt x="24130" y="36830"/>
                              </a:lnTo>
                              <a:lnTo>
                                <a:pt x="26035" y="39370"/>
                              </a:lnTo>
                              <a:lnTo>
                                <a:pt x="26670" y="39370"/>
                              </a:lnTo>
                              <a:lnTo>
                                <a:pt x="27940" y="38100"/>
                              </a:lnTo>
                              <a:lnTo>
                                <a:pt x="55245" y="6985"/>
                              </a:lnTo>
                              <a:lnTo>
                                <a:pt x="55245" y="34290"/>
                              </a:lnTo>
                              <a:lnTo>
                                <a:pt x="55880" y="34925"/>
                              </a:lnTo>
                              <a:lnTo>
                                <a:pt x="58420" y="34925"/>
                              </a:lnTo>
                              <a:lnTo>
                                <a:pt x="59055" y="34290"/>
                              </a:lnTo>
                              <a:lnTo>
                                <a:pt x="5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450012pt;margin-top:13.508336pt;width:4.650pt;height:5.2pt;mso-position-horizontal-relative:page;mso-position-vertical-relative:paragraph;z-index:15728640" id="docshape1" coordorigin="5289,270" coordsize="93,104" path="m5370,332l5363,332,5363,367,5295,367,5295,290,5326,290,5326,283,5294,283,5292,284,5290,287,5289,288,5289,369,5290,371,5292,373,5294,374,5365,374,5367,373,5369,371,5370,369,5370,332xm5382,270l5333,270,5332,271,5332,275,5333,276,5371,276,5329,325,5327,326,5327,328,5330,332,5331,332,5333,330,5376,281,5376,324,5377,325,5381,325,5382,324,5382,2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Ecole</w:t>
      </w:r>
      <w:r>
        <w:rPr>
          <w:spacing w:val="-16"/>
        </w:rPr>
        <w:t> </w:t>
      </w:r>
      <w:r>
        <w:rPr/>
        <w:t>national</w:t>
      </w:r>
      <w:r>
        <w:rPr>
          <w:spacing w:val="-15"/>
        </w:rPr>
        <w:t> </w:t>
      </w:r>
      <w:r>
        <w:rPr/>
        <w:t>d’ingénieur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Gafsa,</w:t>
      </w:r>
      <w:r>
        <w:rPr>
          <w:spacing w:val="-15"/>
        </w:rPr>
        <w:t> </w:t>
      </w:r>
      <w:r>
        <w:rPr/>
        <w:t>Université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Gafsa</w:t>
      </w:r>
    </w:p>
    <w:p>
      <w:pPr>
        <w:pStyle w:val="BodyText"/>
        <w:spacing w:before="24"/>
        <w:ind w:left="84"/>
        <w:jc w:val="both"/>
      </w:pPr>
      <w:r>
        <w:rPr>
          <w:w w:val="80"/>
        </w:rPr>
        <w:t>2022</w:t>
      </w:r>
      <w:r>
        <w:rPr>
          <w:spacing w:val="-5"/>
        </w:rPr>
        <w:t> </w:t>
      </w:r>
      <w:r>
        <w:rPr>
          <w:w w:val="80"/>
        </w:rPr>
        <w:t>–</w:t>
      </w:r>
      <w:r>
        <w:rPr>
          <w:spacing w:val="1"/>
        </w:rPr>
        <w:t> </w:t>
      </w:r>
      <w:r>
        <w:rPr>
          <w:w w:val="80"/>
        </w:rPr>
        <w:t>2025</w:t>
      </w:r>
      <w:r>
        <w:rPr>
          <w:spacing w:val="-2"/>
        </w:rPr>
        <w:t> </w:t>
      </w:r>
      <w:r>
        <w:rPr>
          <w:w w:val="80"/>
        </w:rPr>
        <w:t>|</w:t>
      </w:r>
      <w:r>
        <w:rPr>
          <w:spacing w:val="1"/>
        </w:rPr>
        <w:t> </w:t>
      </w:r>
      <w:r>
        <w:rPr>
          <w:w w:val="80"/>
        </w:rPr>
        <w:t>GAFSA,</w:t>
      </w:r>
      <w:r>
        <w:rPr>
          <w:spacing w:val="2"/>
        </w:rPr>
        <w:t> </w:t>
      </w:r>
      <w:r>
        <w:rPr>
          <w:spacing w:val="-2"/>
          <w:w w:val="80"/>
        </w:rPr>
        <w:t>TUNUSIE</w:t>
      </w:r>
    </w:p>
    <w:p>
      <w:pPr>
        <w:pStyle w:val="BodyText"/>
        <w:spacing w:before="35"/>
        <w:ind w:left="250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28"/>
          <w:sz w:val="20"/>
        </w:rPr>
        <w:t> </w:t>
      </w:r>
      <w:r>
        <w:rPr/>
        <w:t>Cycle</w:t>
      </w:r>
      <w:r>
        <w:rPr>
          <w:spacing w:val="-5"/>
        </w:rPr>
        <w:t> </w:t>
      </w:r>
      <w:r>
        <w:rPr/>
        <w:t>d’ingénieur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génie</w:t>
      </w:r>
      <w:r>
        <w:rPr>
          <w:spacing w:val="-3"/>
        </w:rPr>
        <w:t> </w:t>
      </w:r>
      <w:r>
        <w:rPr/>
        <w:t>énergétique</w:t>
      </w:r>
      <w:r>
        <w:rPr>
          <w:spacing w:val="-2"/>
        </w:rPr>
        <w:t> </w:t>
      </w:r>
      <w:r>
        <w:rPr/>
        <w:t>et</w:t>
      </w:r>
      <w:r>
        <w:rPr>
          <w:spacing w:val="-7"/>
        </w:rPr>
        <w:t> </w:t>
      </w:r>
      <w:r>
        <w:rPr/>
        <w:t>technologie</w:t>
      </w:r>
      <w:r>
        <w:rPr>
          <w:spacing w:val="-5"/>
        </w:rPr>
        <w:t> </w:t>
      </w:r>
      <w:r>
        <w:rPr/>
        <w:t>de</w:t>
      </w:r>
    </w:p>
    <w:p>
      <w:pPr>
        <w:pStyle w:val="BodyText"/>
        <w:spacing w:before="1"/>
        <w:ind w:left="386"/>
      </w:pPr>
      <w:r>
        <w:rPr>
          <w:spacing w:val="-2"/>
        </w:rPr>
        <w:t>l’environnement</w:t>
      </w:r>
    </w:p>
    <w:p>
      <w:pPr>
        <w:pStyle w:val="Heading3"/>
        <w:ind w:right="478"/>
      </w:pPr>
      <w:r>
        <w:rPr/>
        <w:t>Institut</w:t>
      </w:r>
      <w:r>
        <w:rPr>
          <w:spacing w:val="-16"/>
        </w:rPr>
        <w:t> </w:t>
      </w:r>
      <w:r>
        <w:rPr/>
        <w:t>Supérieur</w:t>
      </w:r>
      <w:r>
        <w:rPr>
          <w:spacing w:val="-17"/>
        </w:rPr>
        <w:t> </w:t>
      </w:r>
      <w:r>
        <w:rPr/>
        <w:t>des</w:t>
      </w:r>
      <w:r>
        <w:rPr>
          <w:spacing w:val="-15"/>
        </w:rPr>
        <w:t> </w:t>
      </w:r>
      <w:r>
        <w:rPr/>
        <w:t>Sciences</w:t>
      </w:r>
      <w:r>
        <w:rPr>
          <w:spacing w:val="-16"/>
        </w:rPr>
        <w:t> </w:t>
      </w:r>
      <w:r>
        <w:rPr/>
        <w:t>Appliquées</w:t>
      </w:r>
      <w:r>
        <w:rPr>
          <w:spacing w:val="-15"/>
        </w:rPr>
        <w:t> </w:t>
      </w:r>
      <w:r>
        <w:rPr/>
        <w:t>et</w:t>
      </w:r>
      <w:r>
        <w:rPr>
          <w:spacing w:val="-17"/>
        </w:rPr>
        <w:t> </w:t>
      </w:r>
      <w:r>
        <w:rPr/>
        <w:t>de Technologie de Gabès</w:t>
      </w:r>
    </w:p>
    <w:p>
      <w:pPr>
        <w:pStyle w:val="BodyText"/>
        <w:spacing w:before="29"/>
        <w:ind w:left="84"/>
        <w:jc w:val="both"/>
      </w:pPr>
      <w:r>
        <w:rPr>
          <w:w w:val="80"/>
        </w:rPr>
        <w:t>2019</w:t>
      </w:r>
      <w:r>
        <w:rPr>
          <w:spacing w:val="-1"/>
        </w:rPr>
        <w:t> </w:t>
      </w:r>
      <w:r>
        <w:rPr>
          <w:w w:val="80"/>
        </w:rPr>
        <w:t>–</w:t>
      </w:r>
      <w:r>
        <w:rPr>
          <w:spacing w:val="-2"/>
        </w:rPr>
        <w:t> </w:t>
      </w:r>
      <w:r>
        <w:rPr>
          <w:w w:val="80"/>
        </w:rPr>
        <w:t>2022</w:t>
      </w:r>
      <w:r>
        <w:rPr>
          <w:spacing w:val="-5"/>
        </w:rPr>
        <w:t> </w:t>
      </w:r>
      <w:r>
        <w:rPr>
          <w:w w:val="80"/>
        </w:rPr>
        <w:t>|</w:t>
      </w:r>
      <w:r>
        <w:rPr>
          <w:spacing w:val="2"/>
        </w:rPr>
        <w:t> </w:t>
      </w:r>
      <w:r>
        <w:rPr>
          <w:w w:val="80"/>
        </w:rPr>
        <w:t>Gabes,</w:t>
      </w:r>
      <w:r>
        <w:rPr>
          <w:spacing w:val="2"/>
        </w:rPr>
        <w:t> </w:t>
      </w:r>
      <w:r>
        <w:rPr>
          <w:spacing w:val="-2"/>
          <w:w w:val="80"/>
        </w:rPr>
        <w:t>TUNISIE</w:t>
      </w:r>
    </w:p>
    <w:p>
      <w:pPr>
        <w:pStyle w:val="BodyText"/>
        <w:spacing w:before="37"/>
        <w:ind w:left="386" w:hanging="138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2"/>
          <w:sz w:val="20"/>
        </w:rPr>
        <w:t> </w:t>
      </w:r>
      <w:r>
        <w:rPr>
          <w:spacing w:val="-4"/>
        </w:rPr>
        <w:t>Licence</w:t>
      </w:r>
      <w:r>
        <w:rPr>
          <w:spacing w:val="-14"/>
        </w:rPr>
        <w:t> </w:t>
      </w:r>
      <w:r>
        <w:rPr>
          <w:spacing w:val="-4"/>
        </w:rPr>
        <w:t>appliquée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génie</w:t>
      </w:r>
      <w:r>
        <w:rPr>
          <w:spacing w:val="-17"/>
        </w:rPr>
        <w:t> </w:t>
      </w:r>
      <w:r>
        <w:rPr>
          <w:spacing w:val="-4"/>
        </w:rPr>
        <w:t>énergétique</w:t>
      </w:r>
      <w:r>
        <w:rPr>
          <w:spacing w:val="-14"/>
        </w:rPr>
        <w:t> 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énergétique</w:t>
      </w:r>
      <w:r>
        <w:rPr>
          <w:spacing w:val="-17"/>
        </w:rPr>
        <w:t> </w:t>
      </w:r>
      <w:r>
        <w:rPr>
          <w:spacing w:val="-4"/>
        </w:rPr>
        <w:t>et </w:t>
      </w:r>
      <w:r>
        <w:rPr>
          <w:spacing w:val="-2"/>
        </w:rPr>
        <w:t>environnement</w:t>
      </w:r>
    </w:p>
    <w:p>
      <w:pPr>
        <w:pStyle w:val="BodyText"/>
        <w:spacing w:before="34"/>
        <w:ind w:left="0"/>
      </w:pPr>
    </w:p>
    <w:p>
      <w:pPr>
        <w:pStyle w:val="Heading1"/>
        <w:tabs>
          <w:tab w:pos="5360" w:val="left" w:leader="none"/>
        </w:tabs>
        <w:rPr>
          <w:u w:val="none"/>
        </w:rPr>
      </w:pPr>
      <w:r>
        <w:rPr>
          <w:u w:val="thick"/>
        </w:rPr>
        <w:t>Projets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réalisés</w:t>
      </w:r>
      <w:r>
        <w:rPr>
          <w:u w:val="thick"/>
        </w:rPr>
        <w:tab/>
      </w:r>
    </w:p>
    <w:p>
      <w:pPr>
        <w:pStyle w:val="Heading2"/>
        <w:spacing w:before="157"/>
        <w:ind w:left="84"/>
      </w:pPr>
      <w:r>
        <w:rPr>
          <w:w w:val="80"/>
        </w:rPr>
        <w:t>Projet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recherche</w:t>
      </w:r>
      <w:r>
        <w:rPr>
          <w:spacing w:val="7"/>
        </w:rPr>
        <w:t> </w:t>
      </w:r>
      <w:r>
        <w:rPr>
          <w:w w:val="80"/>
        </w:rPr>
        <w:t>Numéro</w:t>
      </w:r>
      <w:r>
        <w:rPr>
          <w:spacing w:val="6"/>
        </w:rPr>
        <w:t> </w:t>
      </w:r>
      <w:r>
        <w:rPr>
          <w:spacing w:val="-10"/>
          <w:w w:val="80"/>
        </w:rPr>
        <w:t>1</w:t>
      </w:r>
    </w:p>
    <w:p>
      <w:pPr>
        <w:pStyle w:val="BodyText"/>
        <w:spacing w:line="209" w:lineRule="exact" w:before="138"/>
        <w:ind w:left="285"/>
      </w:pPr>
      <w:r>
        <w:rPr>
          <w:position w:val="4"/>
        </w:rPr>
        <w:drawing>
          <wp:inline distT="0" distB="0" distL="0" distR="0">
            <wp:extent cx="37467" cy="3746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-15"/>
          <w:sz w:val="20"/>
        </w:rPr>
        <w:t> </w:t>
      </w:r>
      <w:r>
        <w:rPr/>
        <w:t>Optimisation</w:t>
      </w:r>
      <w:r>
        <w:rPr>
          <w:spacing w:val="-3"/>
        </w:rPr>
        <w:t> </w:t>
      </w:r>
      <w:r>
        <w:rPr/>
        <w:t>d’un</w:t>
      </w:r>
      <w:r>
        <w:rPr>
          <w:spacing w:val="-2"/>
        </w:rPr>
        <w:t> </w:t>
      </w:r>
      <w:r>
        <w:rPr/>
        <w:t>réseau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récupération</w:t>
      </w:r>
      <w:r>
        <w:rPr>
          <w:spacing w:val="-2"/>
        </w:rPr>
        <w:t> </w:t>
      </w:r>
      <w:r>
        <w:rPr/>
        <w:t>de chaleur</w:t>
      </w:r>
    </w:p>
    <w:p>
      <w:pPr>
        <w:pStyle w:val="BodyText"/>
        <w:spacing w:line="202" w:lineRule="exact"/>
        <w:ind w:left="285"/>
      </w:pPr>
      <w:r>
        <w:rPr/>
        <w:t>industrielle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Aspen</w:t>
      </w:r>
      <w:r>
        <w:rPr>
          <w:spacing w:val="-4"/>
        </w:rPr>
        <w:t> </w:t>
      </w:r>
      <w:r>
        <w:rPr/>
        <w:t>HYSYS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réduire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pertes</w:t>
      </w:r>
    </w:p>
    <w:p>
      <w:pPr>
        <w:pStyle w:val="BodyText"/>
        <w:spacing w:line="203" w:lineRule="exact"/>
        <w:ind w:left="285"/>
      </w:pPr>
      <w:r>
        <w:rPr/>
        <w:t>thermiques,</w:t>
      </w:r>
      <w:r>
        <w:rPr>
          <w:spacing w:val="-5"/>
        </w:rPr>
        <w:t> </w:t>
      </w:r>
      <w:r>
        <w:rPr/>
        <w:t>améliorer</w:t>
      </w:r>
      <w:r>
        <w:rPr>
          <w:spacing w:val="-5"/>
        </w:rPr>
        <w:t> </w:t>
      </w:r>
      <w:r>
        <w:rPr/>
        <w:t>l’efficacité</w:t>
      </w:r>
      <w:r>
        <w:rPr>
          <w:spacing w:val="-3"/>
        </w:rPr>
        <w:t> </w:t>
      </w:r>
      <w:r>
        <w:rPr/>
        <w:t>énergétique</w:t>
      </w:r>
      <w:r>
        <w:rPr>
          <w:spacing w:val="-3"/>
        </w:rPr>
        <w:t> </w:t>
      </w:r>
      <w:r>
        <w:rPr/>
        <w:t>et</w:t>
      </w:r>
      <w:r>
        <w:rPr>
          <w:spacing w:val="-5"/>
        </w:rPr>
        <w:t> </w:t>
      </w:r>
      <w:r>
        <w:rPr/>
        <w:t>diminuer</w:t>
      </w:r>
      <w:r>
        <w:rPr>
          <w:spacing w:val="-5"/>
        </w:rPr>
        <w:t> les</w:t>
      </w:r>
    </w:p>
    <w:p>
      <w:pPr>
        <w:pStyle w:val="BodyText"/>
        <w:spacing w:line="211" w:lineRule="exact"/>
        <w:ind w:left="285"/>
      </w:pPr>
      <w:r>
        <w:rPr/>
        <w:t>émissions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gaz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effet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serre.</w:t>
      </w:r>
    </w:p>
    <w:p>
      <w:pPr>
        <w:pStyle w:val="Heading2"/>
        <w:spacing w:before="162"/>
        <w:ind w:left="84"/>
      </w:pPr>
      <w:r>
        <w:rPr>
          <w:w w:val="80"/>
        </w:rPr>
        <w:t>Projet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recherche</w:t>
      </w:r>
      <w:r>
        <w:rPr>
          <w:spacing w:val="7"/>
        </w:rPr>
        <w:t> </w:t>
      </w:r>
      <w:r>
        <w:rPr>
          <w:w w:val="80"/>
        </w:rPr>
        <w:t>Numéro</w:t>
      </w:r>
      <w:r>
        <w:rPr>
          <w:spacing w:val="6"/>
        </w:rPr>
        <w:t> </w:t>
      </w:r>
      <w:r>
        <w:rPr>
          <w:spacing w:val="-10"/>
          <w:w w:val="80"/>
        </w:rPr>
        <w:t>2</w:t>
      </w:r>
    </w:p>
    <w:p>
      <w:pPr>
        <w:pStyle w:val="BodyText"/>
        <w:spacing w:line="208" w:lineRule="auto" w:before="181"/>
        <w:ind w:left="386" w:hanging="103"/>
      </w:pPr>
      <w:r>
        <w:rPr>
          <w:position w:val="4"/>
        </w:rPr>
        <w:drawing>
          <wp:inline distT="0" distB="0" distL="0" distR="0">
            <wp:extent cx="37467" cy="3746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z w:val="20"/>
        </w:rPr>
        <w:t> </w:t>
      </w:r>
      <w:r>
        <w:rPr/>
        <w:t>Conception d’un système de cogénération pour produire simultanément</w:t>
      </w:r>
      <w:r>
        <w:rPr>
          <w:spacing w:val="-8"/>
        </w:rPr>
        <w:t> </w:t>
      </w:r>
      <w:r>
        <w:rPr/>
        <w:t>électricité</w:t>
      </w:r>
      <w:r>
        <w:rPr>
          <w:spacing w:val="-8"/>
        </w:rPr>
        <w:t> </w:t>
      </w:r>
      <w:r>
        <w:rPr/>
        <w:t>et</w:t>
      </w:r>
      <w:r>
        <w:rPr>
          <w:spacing w:val="-13"/>
        </w:rPr>
        <w:t> </w:t>
      </w:r>
      <w:r>
        <w:rPr/>
        <w:t>chaleur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partir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gaz</w:t>
      </w:r>
      <w:r>
        <w:rPr>
          <w:spacing w:val="-9"/>
        </w:rPr>
        <w:t> </w:t>
      </w:r>
      <w:r>
        <w:rPr/>
        <w:t>naturel</w:t>
      </w:r>
      <w:r>
        <w:rPr>
          <w:spacing w:val="-10"/>
        </w:rPr>
        <w:t> </w:t>
      </w:r>
      <w:r>
        <w:rPr/>
        <w:t>ou biomasse.</w:t>
      </w:r>
      <w:r>
        <w:rPr>
          <w:spacing w:val="-6"/>
        </w:rPr>
        <w:t> </w:t>
      </w:r>
      <w:r>
        <w:rPr/>
        <w:t>L’objectif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d’optimiser</w:t>
      </w:r>
      <w:r>
        <w:rPr>
          <w:spacing w:val="-8"/>
        </w:rPr>
        <w:t> </w:t>
      </w:r>
      <w:r>
        <w:rPr/>
        <w:t>l’efficacité</w:t>
      </w:r>
      <w:r>
        <w:rPr>
          <w:spacing w:val="-5"/>
        </w:rPr>
        <w:t> </w:t>
      </w:r>
      <w:r>
        <w:rPr/>
        <w:t>énergétique</w:t>
      </w:r>
      <w:r>
        <w:rPr>
          <w:spacing w:val="-6"/>
        </w:rPr>
        <w:t> </w:t>
      </w:r>
      <w:r>
        <w:rPr/>
        <w:t>en réduisant les pertes thermiques et les émissions de CO₂.</w:t>
      </w:r>
    </w:p>
    <w:p>
      <w:pPr>
        <w:pStyle w:val="BodyText"/>
        <w:spacing w:before="100"/>
        <w:ind w:left="0"/>
      </w:pPr>
    </w:p>
    <w:p>
      <w:pPr>
        <w:pStyle w:val="Heading2"/>
        <w:ind w:left="84"/>
      </w:pPr>
      <w:r>
        <w:rPr>
          <w:w w:val="80"/>
        </w:rPr>
        <w:t>Projet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recherche</w:t>
      </w:r>
      <w:r>
        <w:rPr>
          <w:spacing w:val="7"/>
        </w:rPr>
        <w:t> </w:t>
      </w:r>
      <w:r>
        <w:rPr>
          <w:w w:val="80"/>
        </w:rPr>
        <w:t>Numéro</w:t>
      </w:r>
      <w:r>
        <w:rPr>
          <w:spacing w:val="6"/>
        </w:rPr>
        <w:t> </w:t>
      </w:r>
      <w:r>
        <w:rPr>
          <w:spacing w:val="-10"/>
          <w:w w:val="80"/>
        </w:rPr>
        <w:t>3</w:t>
      </w:r>
    </w:p>
    <w:p>
      <w:pPr>
        <w:pStyle w:val="BodyText"/>
        <w:spacing w:line="206" w:lineRule="auto" w:before="197"/>
        <w:ind w:left="398" w:hanging="113"/>
      </w:pPr>
      <w:r>
        <w:rPr/>
        <w:drawing>
          <wp:inline distT="0" distB="0" distL="0" distR="0">
            <wp:extent cx="38100" cy="381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</w:rPr>
        <w:t>Audit</w:t>
      </w:r>
      <w:r>
        <w:rPr>
          <w:spacing w:val="-13"/>
        </w:rPr>
        <w:t> </w:t>
      </w:r>
      <w:r>
        <w:rPr>
          <w:spacing w:val="-2"/>
        </w:rPr>
        <w:t>énergétique</w:t>
      </w:r>
      <w:r>
        <w:rPr>
          <w:spacing w:val="-9"/>
        </w:rPr>
        <w:t> </w:t>
      </w:r>
      <w:r>
        <w:rPr>
          <w:spacing w:val="-2"/>
        </w:rPr>
        <w:t>d’un</w:t>
      </w:r>
      <w:r>
        <w:rPr>
          <w:spacing w:val="-12"/>
        </w:rPr>
        <w:t> </w:t>
      </w:r>
      <w:r>
        <w:rPr>
          <w:spacing w:val="-2"/>
        </w:rPr>
        <w:t>site</w:t>
      </w:r>
      <w:r>
        <w:rPr>
          <w:spacing w:val="-7"/>
        </w:rPr>
        <w:t> </w:t>
      </w:r>
      <w:r>
        <w:rPr>
          <w:spacing w:val="-2"/>
        </w:rPr>
        <w:t>industriel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analyser</w:t>
      </w:r>
      <w:r>
        <w:rPr>
          <w:spacing w:val="-10"/>
        </w:rPr>
        <w:t> </w:t>
      </w:r>
      <w:r>
        <w:rPr>
          <w:spacing w:val="-2"/>
        </w:rPr>
        <w:t>les </w:t>
      </w:r>
      <w:r>
        <w:rPr>
          <w:w w:val="85"/>
        </w:rPr>
        <w:t>consommations et performances, identifier les pertes et équipements </w:t>
      </w:r>
      <w:r>
        <w:rPr>
          <w:w w:val="90"/>
        </w:rPr>
        <w:t>énergivores. Des recommandations conformes à l’ISO 50001 sont </w:t>
      </w:r>
      <w:r>
        <w:rPr>
          <w:w w:val="85"/>
        </w:rPr>
        <w:t>proposées pour optimiser l’efficacité énergétique, réduire les coûts et </w:t>
      </w:r>
      <w:r>
        <w:rPr/>
        <w:t>l’empreinte environnementale.</w:t>
      </w:r>
    </w:p>
    <w:p>
      <w:pPr>
        <w:pStyle w:val="Heading1"/>
        <w:tabs>
          <w:tab w:pos="5360" w:val="left" w:leader="none"/>
        </w:tabs>
        <w:spacing w:before="195"/>
        <w:rPr>
          <w:u w:val="none"/>
        </w:rPr>
      </w:pPr>
      <w:r>
        <w:rPr>
          <w:spacing w:val="-2"/>
          <w:u w:val="thick"/>
        </w:rPr>
        <w:t>Langue</w:t>
      </w:r>
      <w:r>
        <w:rPr>
          <w:u w:val="thick"/>
        </w:rPr>
        <w:tab/>
      </w:r>
    </w:p>
    <w:p>
      <w:pPr>
        <w:spacing w:line="456" w:lineRule="auto" w:before="195"/>
        <w:ind w:left="84" w:right="3206" w:firstLine="0"/>
        <w:jc w:val="left"/>
        <w:rPr>
          <w:sz w:val="18"/>
        </w:rPr>
      </w:pPr>
      <w:r>
        <w:rPr>
          <w:b/>
          <w:spacing w:val="-2"/>
          <w:sz w:val="18"/>
        </w:rPr>
        <w:t>Arabe</w:t>
      </w:r>
      <w:r>
        <w:rPr>
          <w:b/>
          <w:spacing w:val="-12"/>
          <w:sz w:val="18"/>
        </w:rPr>
        <w:t> </w:t>
      </w:r>
      <w:r>
        <w:rPr>
          <w:spacing w:val="-2"/>
          <w:sz w:val="18"/>
        </w:rPr>
        <w:t>: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Langue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maternelle </w:t>
      </w:r>
      <w:r>
        <w:rPr>
          <w:b/>
          <w:sz w:val="18"/>
        </w:rPr>
        <w:t>Français </w:t>
      </w:r>
      <w:r>
        <w:rPr>
          <w:sz w:val="18"/>
        </w:rPr>
        <w:t>: Courant </w:t>
      </w:r>
      <w:r>
        <w:rPr>
          <w:b/>
          <w:sz w:val="18"/>
        </w:rPr>
        <w:t>Anglais </w:t>
      </w:r>
      <w:r>
        <w:rPr>
          <w:sz w:val="18"/>
        </w:rPr>
        <w:t>: Intermédiaire</w:t>
      </w:r>
    </w:p>
    <w:p>
      <w:pPr>
        <w:tabs>
          <w:tab w:pos="5444" w:val="left" w:leader="none"/>
        </w:tabs>
        <w:spacing w:before="81"/>
        <w:ind w:left="83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w w:val="80"/>
          <w:sz w:val="26"/>
          <w:u w:val="thick"/>
        </w:rPr>
        <w:t>Vie</w:t>
      </w:r>
      <w:r>
        <w:rPr>
          <w:b/>
          <w:spacing w:val="-4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associative</w:t>
      </w:r>
      <w:r>
        <w:rPr>
          <w:b/>
          <w:sz w:val="26"/>
          <w:u w:val="thick"/>
        </w:rPr>
        <w:tab/>
      </w:r>
    </w:p>
    <w:p>
      <w:pPr>
        <w:pStyle w:val="BodyText"/>
        <w:spacing w:before="186"/>
        <w:ind w:left="329"/>
        <w:jc w:val="both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Vice-président du Energy Engineering club – ENI-Gafsa</w:t>
      </w:r>
    </w:p>
    <w:p>
      <w:pPr>
        <w:pStyle w:val="Heading1"/>
        <w:tabs>
          <w:tab w:pos="4949" w:val="left" w:leader="none"/>
        </w:tabs>
        <w:spacing w:before="78"/>
        <w:ind w:left="203"/>
        <w:rPr>
          <w:u w:val="none"/>
        </w:rPr>
      </w:pPr>
      <w:r>
        <w:rPr>
          <w:spacing w:val="-2"/>
          <w:u w:val="thick"/>
        </w:rPr>
        <w:t>Expérience</w:t>
      </w:r>
      <w:r>
        <w:rPr>
          <w:u w:val="thick"/>
        </w:rPr>
        <w:tab/>
      </w:r>
    </w:p>
    <w:p>
      <w:pPr>
        <w:pStyle w:val="Heading2"/>
        <w:spacing w:before="207"/>
        <w:ind w:left="167"/>
      </w:pPr>
      <w:r>
        <w:rPr>
          <w:spacing w:val="-2"/>
        </w:rPr>
        <w:t>Sylab</w:t>
      </w:r>
    </w:p>
    <w:p>
      <w:pPr>
        <w:pStyle w:val="BodyText"/>
        <w:spacing w:before="24"/>
        <w:ind w:left="439"/>
      </w:pPr>
      <w:r>
        <w:rPr/>
        <w:t>Février</w:t>
      </w:r>
      <w:r>
        <w:rPr>
          <w:spacing w:val="-3"/>
        </w:rPr>
        <w:t> </w:t>
      </w:r>
      <w:r>
        <w:rPr/>
        <w:t>2025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juin</w:t>
      </w:r>
      <w:r>
        <w:rPr>
          <w:spacing w:val="-3"/>
        </w:rPr>
        <w:t> </w:t>
      </w:r>
      <w:r>
        <w:rPr/>
        <w:t>2025</w:t>
      </w:r>
      <w:r>
        <w:rPr>
          <w:spacing w:val="-2"/>
        </w:rPr>
        <w:t> </w:t>
      </w:r>
      <w:r>
        <w:rPr/>
        <w:t>(Projet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>
          <w:spacing w:val="-2"/>
        </w:rPr>
        <w:t>d’études)</w:t>
      </w:r>
    </w:p>
    <w:p>
      <w:pPr>
        <w:pStyle w:val="BodyText"/>
        <w:spacing w:before="44"/>
        <w:ind w:left="430"/>
      </w:pPr>
      <w:r>
        <w:rPr/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9"/>
          <w:sz w:val="20"/>
        </w:rPr>
        <w:t> </w:t>
      </w:r>
      <w:r>
        <w:rPr>
          <w:w w:val="85"/>
        </w:rPr>
        <w:t>Conception</w:t>
      </w:r>
      <w:r>
        <w:rPr>
          <w:spacing w:val="9"/>
        </w:rPr>
        <w:t> </w:t>
      </w:r>
      <w:r>
        <w:rPr>
          <w:w w:val="85"/>
        </w:rPr>
        <w:t>d’un</w:t>
      </w:r>
      <w:r>
        <w:rPr>
          <w:spacing w:val="9"/>
        </w:rPr>
        <w:t> </w:t>
      </w:r>
      <w:r>
        <w:rPr>
          <w:w w:val="85"/>
        </w:rPr>
        <w:t>banc</w:t>
      </w:r>
      <w:r>
        <w:rPr>
          <w:spacing w:val="10"/>
        </w:rPr>
        <w:t> </w:t>
      </w:r>
      <w:r>
        <w:rPr>
          <w:w w:val="85"/>
        </w:rPr>
        <w:t>de</w:t>
      </w:r>
      <w:r>
        <w:rPr>
          <w:spacing w:val="10"/>
        </w:rPr>
        <w:t> </w:t>
      </w:r>
      <w:r>
        <w:rPr>
          <w:w w:val="85"/>
        </w:rPr>
        <w:t>test</w:t>
      </w:r>
      <w:r>
        <w:rPr>
          <w:spacing w:val="9"/>
        </w:rPr>
        <w:t> </w:t>
      </w:r>
      <w:r>
        <w:rPr>
          <w:w w:val="85"/>
        </w:rPr>
        <w:t>pour</w:t>
      </w:r>
      <w:r>
        <w:rPr>
          <w:spacing w:val="9"/>
        </w:rPr>
        <w:t> </w:t>
      </w:r>
      <w:r>
        <w:rPr>
          <w:w w:val="85"/>
        </w:rPr>
        <w:t>évaluer</w:t>
      </w:r>
      <w:r>
        <w:rPr>
          <w:spacing w:val="7"/>
        </w:rPr>
        <w:t> </w:t>
      </w:r>
      <w:r>
        <w:rPr>
          <w:w w:val="85"/>
        </w:rPr>
        <w:t>la</w:t>
      </w:r>
    </w:p>
    <w:p>
      <w:pPr>
        <w:pStyle w:val="BodyText"/>
        <w:spacing w:before="18"/>
      </w:pPr>
      <w:r>
        <w:rPr>
          <w:w w:val="85"/>
        </w:rPr>
        <w:t>performance</w:t>
      </w:r>
      <w:r>
        <w:rPr>
          <w:spacing w:val="19"/>
        </w:rPr>
        <w:t> </w:t>
      </w:r>
      <w:r>
        <w:rPr>
          <w:w w:val="85"/>
        </w:rPr>
        <w:t>thermique</w:t>
      </w:r>
      <w:r>
        <w:rPr>
          <w:spacing w:val="19"/>
        </w:rPr>
        <w:t> </w:t>
      </w:r>
      <w:r>
        <w:rPr>
          <w:w w:val="85"/>
        </w:rPr>
        <w:t>d’isolants,</w:t>
      </w:r>
      <w:r>
        <w:rPr>
          <w:spacing w:val="18"/>
        </w:rPr>
        <w:t> </w:t>
      </w:r>
      <w:r>
        <w:rPr>
          <w:w w:val="85"/>
        </w:rPr>
        <w:t>avec</w:t>
      </w:r>
      <w:r>
        <w:rPr>
          <w:spacing w:val="19"/>
        </w:rPr>
        <w:t> </w:t>
      </w:r>
      <w:r>
        <w:rPr>
          <w:spacing w:val="-2"/>
          <w:w w:val="85"/>
        </w:rPr>
        <w:t>modélisation</w:t>
      </w:r>
    </w:p>
    <w:p>
      <w:pPr>
        <w:pStyle w:val="BodyText"/>
        <w:spacing w:line="261" w:lineRule="auto" w:before="20"/>
        <w:ind w:right="985"/>
      </w:pPr>
      <w:r>
        <w:rPr>
          <w:w w:val="95"/>
        </w:rPr>
        <w:t>sous</w:t>
      </w:r>
      <w:r>
        <w:rPr>
          <w:spacing w:val="-10"/>
          <w:w w:val="95"/>
        </w:rPr>
        <w:t> </w:t>
      </w:r>
      <w:r>
        <w:rPr>
          <w:w w:val="95"/>
        </w:rPr>
        <w:t>COMSOL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12"/>
          <w:w w:val="95"/>
        </w:rPr>
        <w:t> </w:t>
      </w:r>
      <w:r>
        <w:rPr>
          <w:w w:val="95"/>
        </w:rPr>
        <w:t>conception</w:t>
      </w:r>
      <w:r>
        <w:rPr>
          <w:spacing w:val="-10"/>
          <w:w w:val="95"/>
        </w:rPr>
        <w:t> </w:t>
      </w:r>
      <w:r>
        <w:rPr>
          <w:w w:val="95"/>
        </w:rPr>
        <w:t>sous</w:t>
      </w:r>
      <w:r>
        <w:rPr>
          <w:spacing w:val="-9"/>
          <w:w w:val="95"/>
        </w:rPr>
        <w:t> </w:t>
      </w:r>
      <w:r>
        <w:rPr>
          <w:w w:val="95"/>
        </w:rPr>
        <w:t>SolidWorks. </w:t>
      </w:r>
      <w:r>
        <w:rPr>
          <w:w w:val="90"/>
        </w:rPr>
        <w:t>Intégration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capteurs</w:t>
      </w:r>
      <w:r>
        <w:rPr>
          <w:spacing w:val="-8"/>
          <w:w w:val="90"/>
        </w:rPr>
        <w:t> </w:t>
      </w:r>
      <w:r>
        <w:rPr>
          <w:w w:val="90"/>
        </w:rPr>
        <w:t>pour</w:t>
      </w:r>
      <w:r>
        <w:rPr>
          <w:spacing w:val="-9"/>
          <w:w w:val="90"/>
        </w:rPr>
        <w:t> </w:t>
      </w:r>
      <w:r>
        <w:rPr>
          <w:w w:val="90"/>
        </w:rPr>
        <w:t>l’acquisition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données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validation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9"/>
          <w:w w:val="95"/>
        </w:rPr>
        <w:t> </w:t>
      </w:r>
      <w:r>
        <w:rPr>
          <w:w w:val="95"/>
        </w:rPr>
        <w:t>comparaison</w:t>
      </w:r>
      <w:r>
        <w:rPr>
          <w:spacing w:val="-9"/>
          <w:w w:val="95"/>
        </w:rPr>
        <w:t> </w:t>
      </w:r>
      <w:r>
        <w:rPr>
          <w:w w:val="95"/>
        </w:rPr>
        <w:t>aux</w:t>
      </w:r>
      <w:r>
        <w:rPr>
          <w:spacing w:val="-8"/>
          <w:w w:val="95"/>
        </w:rPr>
        <w:t> </w:t>
      </w:r>
      <w:r>
        <w:rPr>
          <w:w w:val="95"/>
        </w:rPr>
        <w:t>valeurs</w:t>
      </w:r>
      <w:r>
        <w:rPr>
          <w:spacing w:val="-8"/>
          <w:w w:val="95"/>
        </w:rPr>
        <w:t> </w:t>
      </w:r>
      <w:r>
        <w:rPr>
          <w:w w:val="95"/>
        </w:rPr>
        <w:t>de </w:t>
      </w:r>
      <w:r>
        <w:rPr>
          <w:spacing w:val="-2"/>
          <w:w w:val="95"/>
        </w:rPr>
        <w:t>référence.</w:t>
      </w:r>
    </w:p>
    <w:p>
      <w:pPr>
        <w:pStyle w:val="BodyText"/>
        <w:spacing w:before="67"/>
        <w:ind w:left="0"/>
      </w:pPr>
    </w:p>
    <w:p>
      <w:pPr>
        <w:pStyle w:val="Heading2"/>
      </w:pPr>
      <w:r>
        <w:rPr>
          <w:spacing w:val="-4"/>
        </w:rPr>
        <w:t>RNTA</w:t>
      </w:r>
    </w:p>
    <w:p>
      <w:pPr>
        <w:pStyle w:val="BodyText"/>
        <w:spacing w:line="259" w:lineRule="auto" w:before="11"/>
        <w:ind w:left="381" w:right="1560" w:hanging="51"/>
      </w:pP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régie</w:t>
      </w:r>
      <w:r>
        <w:rPr>
          <w:spacing w:val="-6"/>
          <w:w w:val="85"/>
        </w:rPr>
        <w:t> </w:t>
      </w:r>
      <w:r>
        <w:rPr>
          <w:w w:val="85"/>
        </w:rPr>
        <w:t>Nationale</w:t>
      </w:r>
      <w:r>
        <w:rPr>
          <w:spacing w:val="-5"/>
          <w:w w:val="85"/>
        </w:rPr>
        <w:t> </w:t>
      </w:r>
      <w:r>
        <w:rPr>
          <w:w w:val="85"/>
        </w:rPr>
        <w:t>des</w:t>
      </w:r>
      <w:r>
        <w:rPr>
          <w:spacing w:val="-6"/>
          <w:w w:val="85"/>
        </w:rPr>
        <w:t> </w:t>
      </w:r>
      <w:r>
        <w:rPr>
          <w:w w:val="85"/>
        </w:rPr>
        <w:t>Tabac</w:t>
      </w:r>
      <w:r>
        <w:rPr>
          <w:spacing w:val="-6"/>
          <w:w w:val="85"/>
        </w:rPr>
        <w:t> </w:t>
      </w:r>
      <w:r>
        <w:rPr>
          <w:w w:val="85"/>
        </w:rPr>
        <w:t>et</w:t>
      </w:r>
      <w:r>
        <w:rPr>
          <w:spacing w:val="-5"/>
          <w:w w:val="85"/>
        </w:rPr>
        <w:t> </w:t>
      </w:r>
      <w:r>
        <w:rPr>
          <w:w w:val="85"/>
        </w:rPr>
        <w:t>des</w:t>
      </w:r>
      <w:r>
        <w:rPr>
          <w:spacing w:val="-6"/>
          <w:w w:val="85"/>
        </w:rPr>
        <w:t> </w:t>
      </w:r>
      <w:r>
        <w:rPr>
          <w:w w:val="85"/>
        </w:rPr>
        <w:t>Allumettes </w:t>
      </w:r>
      <w:r>
        <w:rPr/>
        <w:t>Juillet 2024 | TUNIS</w:t>
      </w:r>
    </w:p>
    <w:p>
      <w:pPr>
        <w:pStyle w:val="BodyText"/>
        <w:spacing w:line="216" w:lineRule="exact"/>
        <w:ind w:left="430"/>
        <w:jc w:val="both"/>
      </w:pPr>
      <w:r>
        <w:rPr/>
        <w:drawing>
          <wp:inline distT="0" distB="0" distL="0" distR="0">
            <wp:extent cx="37466" cy="3746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85"/>
        </w:rPr>
        <w:t>Conception</w:t>
      </w:r>
      <w:r>
        <w:rPr>
          <w:spacing w:val="25"/>
        </w:rPr>
        <w:t> </w:t>
      </w:r>
      <w:r>
        <w:rPr>
          <w:w w:val="85"/>
        </w:rPr>
        <w:t>d'une</w:t>
      </w:r>
      <w:r>
        <w:rPr>
          <w:spacing w:val="27"/>
        </w:rPr>
        <w:t> </w:t>
      </w:r>
      <w:r>
        <w:rPr>
          <w:w w:val="85"/>
        </w:rPr>
        <w:t>installation</w:t>
      </w:r>
      <w:r>
        <w:rPr>
          <w:spacing w:val="25"/>
        </w:rPr>
        <w:t> </w:t>
      </w:r>
      <w:r>
        <w:rPr>
          <w:w w:val="85"/>
        </w:rPr>
        <w:t>de</w:t>
      </w:r>
      <w:r>
        <w:rPr>
          <w:spacing w:val="27"/>
        </w:rPr>
        <w:t> </w:t>
      </w:r>
      <w:r>
        <w:rPr>
          <w:w w:val="85"/>
        </w:rPr>
        <w:t>dépoussiérage</w:t>
      </w:r>
    </w:p>
    <w:p>
      <w:pPr>
        <w:pStyle w:val="BodyText"/>
        <w:spacing w:line="264" w:lineRule="auto" w:before="37"/>
        <w:ind w:right="1041" w:hanging="153"/>
        <w:jc w:val="both"/>
      </w:pPr>
      <w:r>
        <w:rPr/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6"/>
        </w:rPr>
        <w:t>Analyser</w:t>
      </w:r>
      <w:r>
        <w:rPr>
          <w:spacing w:val="-8"/>
        </w:rPr>
        <w:t> </w:t>
      </w:r>
      <w:r>
        <w:rPr>
          <w:spacing w:val="-6"/>
        </w:rPr>
        <w:t>les</w:t>
      </w:r>
      <w:r>
        <w:rPr>
          <w:spacing w:val="-8"/>
        </w:rPr>
        <w:t> </w:t>
      </w:r>
      <w:r>
        <w:rPr>
          <w:spacing w:val="-6"/>
        </w:rPr>
        <w:t>spécifications</w:t>
      </w:r>
      <w:r>
        <w:rPr>
          <w:spacing w:val="-3"/>
        </w:rPr>
        <w:t> </w:t>
      </w:r>
      <w:r>
        <w:rPr>
          <w:spacing w:val="-6"/>
        </w:rPr>
        <w:t>techniques</w:t>
      </w:r>
      <w:r>
        <w:rPr>
          <w:spacing w:val="-8"/>
        </w:rPr>
        <w:t> </w:t>
      </w:r>
      <w:r>
        <w:rPr>
          <w:spacing w:val="-6"/>
        </w:rPr>
        <w:t>: Examiner</w:t>
      </w:r>
      <w:r>
        <w:rPr>
          <w:spacing w:val="-9"/>
        </w:rPr>
        <w:t> </w:t>
      </w:r>
      <w:r>
        <w:rPr>
          <w:spacing w:val="-6"/>
        </w:rPr>
        <w:t>les </w:t>
      </w:r>
      <w:r>
        <w:rPr>
          <w:w w:val="85"/>
        </w:rPr>
        <w:t>exigences du cahier des charges, incluant les types de </w:t>
      </w:r>
      <w:r>
        <w:rPr>
          <w:w w:val="90"/>
        </w:rPr>
        <w:t>poussières à traiter, les normes de qualité de l'air et </w:t>
      </w:r>
      <w:r>
        <w:rPr/>
        <w:t>les débits à respecter.</w:t>
      </w:r>
    </w:p>
    <w:p>
      <w:pPr>
        <w:pStyle w:val="Heading2"/>
        <w:spacing w:before="153"/>
        <w:jc w:val="both"/>
      </w:pPr>
      <w:r>
        <w:rPr/>
        <w:t>Fluides</w:t>
      </w:r>
      <w:r>
        <w:rPr>
          <w:spacing w:val="-6"/>
        </w:rPr>
        <w:t> </w:t>
      </w:r>
      <w:r>
        <w:rPr>
          <w:spacing w:val="-2"/>
        </w:rPr>
        <w:t>Concept</w:t>
      </w:r>
    </w:p>
    <w:p>
      <w:pPr>
        <w:pStyle w:val="BodyText"/>
        <w:spacing w:before="8"/>
      </w:pPr>
      <w:r>
        <w:rPr>
          <w:w w:val="85"/>
        </w:rPr>
        <w:t>Aout</w:t>
      </w:r>
      <w:r>
        <w:rPr>
          <w:spacing w:val="-5"/>
        </w:rPr>
        <w:t> </w:t>
      </w:r>
      <w:r>
        <w:rPr>
          <w:w w:val="85"/>
        </w:rPr>
        <w:t>2023</w:t>
      </w:r>
      <w:r>
        <w:rPr>
          <w:spacing w:val="-8"/>
        </w:rPr>
        <w:t> </w:t>
      </w:r>
      <w:r>
        <w:rPr>
          <w:w w:val="85"/>
        </w:rPr>
        <w:t>|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TUNIS</w:t>
      </w:r>
    </w:p>
    <w:p>
      <w:pPr>
        <w:pStyle w:val="BodyText"/>
        <w:spacing w:before="9"/>
        <w:ind w:right="507" w:hanging="153"/>
      </w:pPr>
      <w:r>
        <w:rPr>
          <w:position w:val="3"/>
        </w:rPr>
        <w:drawing>
          <wp:inline distT="0" distB="0" distL="0" distR="0">
            <wp:extent cx="37466" cy="3746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Utiliser AutoCAD pour schématiser les dessins de systèmes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chauffage</w:t>
      </w:r>
      <w:r>
        <w:rPr>
          <w:spacing w:val="-14"/>
        </w:rPr>
        <w:t> </w:t>
      </w:r>
      <w:r>
        <w:rPr/>
        <w:t>et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climatisation</w:t>
      </w:r>
      <w:r>
        <w:rPr>
          <w:spacing w:val="-14"/>
        </w:rPr>
        <w:t> </w:t>
      </w:r>
      <w:r>
        <w:rPr/>
        <w:t>centrale</w:t>
      </w:r>
      <w:r>
        <w:rPr>
          <w:spacing w:val="-14"/>
        </w:rPr>
        <w:t> </w:t>
      </w:r>
      <w:r>
        <w:rPr/>
        <w:t>dans un bâtiment.</w:t>
      </w:r>
    </w:p>
    <w:p>
      <w:pPr>
        <w:pStyle w:val="Heading2"/>
        <w:spacing w:before="157"/>
        <w:jc w:val="both"/>
      </w:pPr>
      <w:hyperlink r:id="rId11">
        <w:r>
          <w:rPr/>
          <w:t>Groupe</w:t>
        </w:r>
      </w:hyperlink>
      <w:r>
        <w:rPr>
          <w:spacing w:val="-3"/>
        </w:rPr>
        <w:t> </w:t>
      </w:r>
      <w:r>
        <w:rPr/>
        <w:t>Chimique</w:t>
      </w:r>
      <w:r>
        <w:rPr>
          <w:spacing w:val="-3"/>
        </w:rPr>
        <w:t> </w:t>
      </w:r>
      <w:r>
        <w:rPr>
          <w:spacing w:val="-2"/>
        </w:rPr>
        <w:t>Tunisien</w:t>
      </w:r>
    </w:p>
    <w:p>
      <w:pPr>
        <w:spacing w:before="0"/>
        <w:ind w:left="278" w:right="0" w:firstLine="0"/>
        <w:jc w:val="left"/>
        <w:rPr>
          <w:rFonts w:ascii="Verdana"/>
          <w:i/>
          <w:sz w:val="18"/>
        </w:rPr>
      </w:pPr>
      <w:hyperlink r:id="rId11">
        <w:r>
          <w:rPr>
            <w:rFonts w:ascii="Verdana"/>
            <w:i/>
            <w:w w:val="70"/>
            <w:sz w:val="18"/>
          </w:rPr>
          <w:t>GCT,</w:t>
        </w:r>
        <w:r>
          <w:rPr>
            <w:rFonts w:ascii="Verdana"/>
            <w:i/>
            <w:spacing w:val="2"/>
            <w:sz w:val="18"/>
          </w:rPr>
          <w:t> </w:t>
        </w:r>
        <w:r>
          <w:rPr>
            <w:rFonts w:ascii="Verdana"/>
            <w:i/>
            <w:spacing w:val="-2"/>
            <w:w w:val="90"/>
            <w:sz w:val="18"/>
          </w:rPr>
          <w:t>Ga</w:t>
        </w:r>
      </w:hyperlink>
      <w:r>
        <w:rPr>
          <w:rFonts w:ascii="Verdana"/>
          <w:i/>
          <w:spacing w:val="-2"/>
          <w:w w:val="90"/>
          <w:sz w:val="18"/>
        </w:rPr>
        <w:t>bes</w:t>
      </w:r>
    </w:p>
    <w:p>
      <w:pPr>
        <w:pStyle w:val="BodyText"/>
        <w:spacing w:before="29"/>
        <w:ind w:left="278"/>
        <w:jc w:val="both"/>
      </w:pPr>
      <w:r>
        <w:rPr>
          <w:w w:val="80"/>
        </w:rPr>
        <w:t>Février</w:t>
      </w:r>
      <w:r>
        <w:rPr>
          <w:spacing w:val="-5"/>
        </w:rPr>
        <w:t> </w:t>
      </w:r>
      <w:r>
        <w:rPr>
          <w:w w:val="80"/>
        </w:rPr>
        <w:t>2022</w:t>
      </w:r>
      <w:r>
        <w:rPr>
          <w:spacing w:val="-3"/>
        </w:rPr>
        <w:t> </w:t>
      </w:r>
      <w:r>
        <w:rPr>
          <w:w w:val="80"/>
        </w:rPr>
        <w:t>–</w:t>
      </w:r>
      <w:r>
        <w:rPr>
          <w:spacing w:val="-1"/>
        </w:rPr>
        <w:t> </w:t>
      </w:r>
      <w:r>
        <w:rPr>
          <w:w w:val="80"/>
        </w:rPr>
        <w:t>May</w:t>
      </w:r>
      <w:r>
        <w:rPr/>
        <w:t> </w:t>
      </w:r>
      <w:r>
        <w:rPr>
          <w:spacing w:val="-4"/>
          <w:w w:val="80"/>
        </w:rPr>
        <w:t>2022</w:t>
      </w:r>
    </w:p>
    <w:p>
      <w:pPr>
        <w:pStyle w:val="BodyText"/>
        <w:spacing w:before="23"/>
        <w:ind w:left="278"/>
        <w:jc w:val="both"/>
      </w:pPr>
      <w:r>
        <w:rPr>
          <w:w w:val="90"/>
        </w:rPr>
        <w:t>(Projet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fin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d’études)</w:t>
      </w:r>
    </w:p>
    <w:p>
      <w:pPr>
        <w:pStyle w:val="BodyText"/>
        <w:spacing w:line="247" w:lineRule="auto" w:before="35"/>
        <w:ind w:right="746" w:hanging="153"/>
        <w:jc w:val="both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0"/>
          <w:sz w:val="20"/>
        </w:rPr>
        <w:t> </w:t>
      </w:r>
      <w:r>
        <w:rPr/>
        <w:t>Dimensionnement</w:t>
      </w:r>
      <w:r>
        <w:rPr>
          <w:spacing w:val="-14"/>
        </w:rPr>
        <w:t> </w:t>
      </w:r>
      <w:r>
        <w:rPr/>
        <w:t>d'un</w:t>
      </w:r>
      <w:r>
        <w:rPr>
          <w:spacing w:val="-14"/>
        </w:rPr>
        <w:t> </w:t>
      </w:r>
      <w:r>
        <w:rPr/>
        <w:t>four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combustion</w:t>
      </w:r>
      <w:r>
        <w:rPr>
          <w:spacing w:val="-14"/>
        </w:rPr>
        <w:t> </w:t>
      </w:r>
      <w:r>
        <w:rPr/>
        <w:t>dans</w:t>
      </w:r>
      <w:r>
        <w:rPr>
          <w:spacing w:val="-13"/>
        </w:rPr>
        <w:t> </w:t>
      </w:r>
      <w:r>
        <w:rPr/>
        <w:t>une unité de production d'acide sulfurique</w:t>
      </w:r>
    </w:p>
    <w:p>
      <w:pPr>
        <w:pStyle w:val="BodyText"/>
        <w:spacing w:line="247" w:lineRule="auto" w:before="1"/>
        <w:ind w:right="1015" w:hanging="153"/>
        <w:jc w:val="both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Elaboration d'un programme de régulation de la </w:t>
      </w:r>
      <w:r>
        <w:rPr>
          <w:spacing w:val="-6"/>
        </w:rPr>
        <w:t>température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combustion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four</w:t>
      </w:r>
      <w:r>
        <w:rPr>
          <w:spacing w:val="-8"/>
        </w:rPr>
        <w:t> </w:t>
      </w:r>
      <w:r>
        <w:rPr>
          <w:spacing w:val="-6"/>
        </w:rPr>
        <w:t>à</w:t>
      </w:r>
      <w:r>
        <w:rPr>
          <w:spacing w:val="-8"/>
        </w:rPr>
        <w:t> </w:t>
      </w:r>
      <w:r>
        <w:rPr>
          <w:spacing w:val="-6"/>
        </w:rPr>
        <w:t>l'aide</w:t>
      </w:r>
      <w:r>
        <w:rPr>
          <w:spacing w:val="-4"/>
        </w:rPr>
        <w:t> </w:t>
      </w:r>
      <w:r>
        <w:rPr>
          <w:spacing w:val="-6"/>
        </w:rPr>
        <w:t>de </w:t>
      </w:r>
      <w:r>
        <w:rPr>
          <w:spacing w:val="-2"/>
        </w:rPr>
        <w:t>MATLAB</w:t>
      </w:r>
    </w:p>
    <w:p>
      <w:pPr>
        <w:pStyle w:val="Heading2"/>
        <w:spacing w:line="216" w:lineRule="exact" w:before="136"/>
      </w:pPr>
      <w:r>
        <w:rPr>
          <w:spacing w:val="-2"/>
        </w:rPr>
        <w:t>Misfat</w:t>
      </w:r>
    </w:p>
    <w:p>
      <w:pPr>
        <w:spacing w:line="229" w:lineRule="exact" w:before="0"/>
        <w:ind w:left="278" w:right="0" w:firstLine="0"/>
        <w:jc w:val="left"/>
        <w:rPr>
          <w:rFonts w:ascii="Verdana" w:hAnsi="Verdana"/>
          <w:i/>
          <w:sz w:val="18"/>
        </w:rPr>
      </w:pPr>
      <w:hyperlink r:id="rId13">
        <w:r>
          <w:rPr>
            <w:rFonts w:ascii="Verdana" w:hAnsi="Verdana"/>
            <w:i/>
            <w:w w:val="80"/>
            <w:sz w:val="18"/>
          </w:rPr>
          <w:t>Soci</w:t>
        </w:r>
        <w:r>
          <w:rPr>
            <w:w w:val="80"/>
            <w:sz w:val="19"/>
          </w:rPr>
          <w:t>é</w:t>
        </w:r>
        <w:r>
          <w:rPr>
            <w:rFonts w:ascii="Verdana" w:hAnsi="Verdana"/>
            <w:i/>
            <w:w w:val="80"/>
            <w:sz w:val="18"/>
          </w:rPr>
          <w:t>t</w:t>
        </w:r>
        <w:r>
          <w:rPr>
            <w:w w:val="80"/>
            <w:sz w:val="19"/>
          </w:rPr>
          <w:t>é</w:t>
        </w:r>
      </w:hyperlink>
      <w:r>
        <w:rPr>
          <w:spacing w:val="-3"/>
          <w:sz w:val="19"/>
        </w:rPr>
        <w:t> </w:t>
      </w:r>
      <w:r>
        <w:rPr>
          <w:rFonts w:ascii="Verdana" w:hAnsi="Verdana"/>
          <w:i/>
          <w:w w:val="80"/>
          <w:sz w:val="18"/>
        </w:rPr>
        <w:t>Tunisienne</w:t>
      </w:r>
      <w:r>
        <w:rPr>
          <w:rFonts w:ascii="Verdana" w:hAnsi="Verdana"/>
          <w:i/>
          <w:spacing w:val="-7"/>
          <w:sz w:val="18"/>
        </w:rPr>
        <w:t> </w:t>
      </w:r>
      <w:r>
        <w:rPr>
          <w:rFonts w:ascii="Verdana" w:hAnsi="Verdana"/>
          <w:i/>
          <w:w w:val="80"/>
          <w:sz w:val="18"/>
        </w:rPr>
        <w:t>des</w:t>
      </w:r>
      <w:r>
        <w:rPr>
          <w:rFonts w:ascii="Verdana" w:hAnsi="Verdana"/>
          <w:i/>
          <w:spacing w:val="-8"/>
          <w:sz w:val="18"/>
        </w:rPr>
        <w:t> </w:t>
      </w:r>
      <w:r>
        <w:rPr>
          <w:rFonts w:ascii="Verdana" w:hAnsi="Verdana"/>
          <w:i/>
          <w:spacing w:val="-2"/>
          <w:w w:val="80"/>
          <w:sz w:val="18"/>
        </w:rPr>
        <w:t>Filtres</w:t>
      </w:r>
    </w:p>
    <w:p>
      <w:pPr>
        <w:pStyle w:val="BodyText"/>
        <w:spacing w:before="37"/>
        <w:ind w:left="278"/>
      </w:pPr>
      <w:r>
        <w:rPr>
          <w:w w:val="85"/>
        </w:rPr>
        <w:t>Juillet</w:t>
      </w:r>
      <w:r>
        <w:rPr>
          <w:spacing w:val="-7"/>
        </w:rPr>
        <w:t> </w:t>
      </w:r>
      <w:r>
        <w:rPr>
          <w:w w:val="85"/>
        </w:rPr>
        <w:t>2021</w:t>
      </w:r>
      <w:r>
        <w:rPr>
          <w:spacing w:val="-3"/>
          <w:w w:val="85"/>
        </w:rPr>
        <w:t> </w:t>
      </w:r>
      <w:r>
        <w:rPr>
          <w:w w:val="85"/>
        </w:rPr>
        <w:t>|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Tunis</w:t>
      </w:r>
    </w:p>
    <w:p>
      <w:pPr>
        <w:pStyle w:val="BodyText"/>
        <w:spacing w:line="244" w:lineRule="auto" w:before="37"/>
        <w:ind w:right="507" w:hanging="153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</w:rPr>
        <w:t>Analyse</w:t>
      </w:r>
      <w:r>
        <w:rPr>
          <w:spacing w:val="-15"/>
        </w:rPr>
        <w:t> </w:t>
      </w:r>
      <w:r>
        <w:rPr>
          <w:spacing w:val="-4"/>
        </w:rPr>
        <w:t>des</w:t>
      </w:r>
      <w:r>
        <w:rPr>
          <w:spacing w:val="-17"/>
        </w:rPr>
        <w:t> </w:t>
      </w:r>
      <w:r>
        <w:rPr>
          <w:spacing w:val="-4"/>
        </w:rPr>
        <w:t>processus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production</w:t>
      </w:r>
      <w:r>
        <w:rPr>
          <w:spacing w:val="-16"/>
        </w:rPr>
        <w:t> </w:t>
      </w:r>
      <w:r>
        <w:rPr>
          <w:spacing w:val="-4"/>
        </w:rPr>
        <w:t>pour</w:t>
      </w:r>
      <w:r>
        <w:rPr>
          <w:spacing w:val="-16"/>
        </w:rPr>
        <w:t> </w:t>
      </w:r>
      <w:r>
        <w:rPr>
          <w:spacing w:val="-4"/>
        </w:rPr>
        <w:t>différents</w:t>
      </w:r>
      <w:r>
        <w:rPr>
          <w:spacing w:val="-14"/>
        </w:rPr>
        <w:t> </w:t>
      </w:r>
      <w:r>
        <w:rPr>
          <w:spacing w:val="-4"/>
        </w:rPr>
        <w:t>types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filtres,</w:t>
      </w:r>
      <w:r>
        <w:rPr>
          <w:spacing w:val="-12"/>
        </w:rPr>
        <w:t> </w:t>
      </w:r>
      <w:r>
        <w:rPr>
          <w:spacing w:val="-2"/>
        </w:rPr>
        <w:t>tels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14"/>
        </w:rPr>
        <w:t> </w:t>
      </w:r>
      <w:r>
        <w:rPr>
          <w:spacing w:val="-2"/>
        </w:rPr>
        <w:t>filtres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16"/>
        </w:rPr>
        <w:t> </w:t>
      </w:r>
      <w:r>
        <w:rPr>
          <w:spacing w:val="-2"/>
        </w:rPr>
        <w:t>huile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5"/>
        </w:rPr>
        <w:t> </w:t>
      </w:r>
      <w:r>
        <w:rPr>
          <w:spacing w:val="-2"/>
        </w:rPr>
        <w:t>les</w:t>
      </w:r>
      <w:r>
        <w:rPr>
          <w:spacing w:val="-14"/>
        </w:rPr>
        <w:t> </w:t>
      </w:r>
      <w:r>
        <w:rPr>
          <w:spacing w:val="-2"/>
        </w:rPr>
        <w:t>filtres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air,</w:t>
      </w:r>
      <w:r>
        <w:rPr>
          <w:spacing w:val="-9"/>
        </w:rPr>
        <w:t> </w:t>
      </w:r>
      <w:r>
        <w:rPr>
          <w:spacing w:val="-4"/>
        </w:rPr>
        <w:t>etc.</w:t>
      </w:r>
    </w:p>
    <w:p>
      <w:pPr>
        <w:pStyle w:val="BodyText"/>
        <w:spacing w:line="249" w:lineRule="auto" w:before="37"/>
        <w:ind w:right="507" w:hanging="153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4"/>
          <w:sz w:val="20"/>
        </w:rPr>
        <w:t> </w:t>
      </w:r>
      <w:r>
        <w:rPr>
          <w:spacing w:val="-4"/>
        </w:rPr>
        <w:t>Entretien</w:t>
      </w:r>
      <w:r>
        <w:rPr>
          <w:spacing w:val="-16"/>
        </w:rPr>
        <w:t> </w:t>
      </w:r>
      <w:r>
        <w:rPr>
          <w:spacing w:val="-4"/>
        </w:rPr>
        <w:t>des</w:t>
      </w:r>
      <w:r>
        <w:rPr>
          <w:spacing w:val="-20"/>
        </w:rPr>
        <w:t> </w:t>
      </w:r>
      <w:r>
        <w:rPr>
          <w:spacing w:val="-4"/>
        </w:rPr>
        <w:t>machines</w:t>
      </w:r>
      <w:r>
        <w:rPr>
          <w:spacing w:val="-17"/>
        </w:rPr>
        <w:t> </w:t>
      </w:r>
      <w:r>
        <w:rPr>
          <w:spacing w:val="-4"/>
        </w:rPr>
        <w:t>hydrauliques</w:t>
      </w:r>
      <w:r>
        <w:rPr>
          <w:spacing w:val="-19"/>
        </w:rPr>
        <w:t> </w:t>
      </w:r>
      <w:r>
        <w:rPr>
          <w:spacing w:val="-4"/>
        </w:rPr>
        <w:t>utilisées</w:t>
      </w:r>
      <w:r>
        <w:rPr>
          <w:spacing w:val="-17"/>
        </w:rPr>
        <w:t> </w:t>
      </w:r>
      <w:r>
        <w:rPr>
          <w:spacing w:val="-4"/>
        </w:rPr>
        <w:t>dans</w:t>
      </w:r>
      <w:r>
        <w:rPr>
          <w:spacing w:val="-16"/>
        </w:rPr>
        <w:t> </w:t>
      </w:r>
      <w:r>
        <w:rPr>
          <w:spacing w:val="-4"/>
        </w:rPr>
        <w:t>la </w:t>
      </w:r>
      <w:r>
        <w:rPr/>
        <w:t>fabrication des filtres.</w:t>
      </w:r>
    </w:p>
    <w:p>
      <w:pPr>
        <w:pStyle w:val="Heading2"/>
        <w:spacing w:before="150"/>
      </w:pPr>
      <w:r>
        <w:rPr>
          <w:spacing w:val="-4"/>
        </w:rPr>
        <w:t>STEG</w:t>
      </w:r>
    </w:p>
    <w:p>
      <w:pPr>
        <w:spacing w:before="17"/>
        <w:ind w:left="278" w:right="0" w:firstLine="0"/>
        <w:jc w:val="left"/>
        <w:rPr>
          <w:sz w:val="22"/>
        </w:rPr>
      </w:pPr>
      <w:r>
        <w:rPr>
          <w:sz w:val="22"/>
        </w:rPr>
        <w:t>Société</w:t>
      </w:r>
      <w:r>
        <w:rPr>
          <w:spacing w:val="-18"/>
          <w:sz w:val="22"/>
        </w:rPr>
        <w:t> </w:t>
      </w:r>
      <w:r>
        <w:rPr>
          <w:sz w:val="22"/>
        </w:rPr>
        <w:t>Tunisienne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l'Electricité</w:t>
      </w:r>
      <w:r>
        <w:rPr>
          <w:spacing w:val="-14"/>
          <w:sz w:val="22"/>
        </w:rPr>
        <w:t> </w:t>
      </w:r>
      <w:r>
        <w:rPr>
          <w:sz w:val="22"/>
        </w:rPr>
        <w:t>et</w:t>
      </w:r>
      <w:r>
        <w:rPr>
          <w:spacing w:val="-11"/>
          <w:sz w:val="22"/>
        </w:rPr>
        <w:t> </w:t>
      </w:r>
      <w:r>
        <w:rPr>
          <w:sz w:val="22"/>
        </w:rPr>
        <w:t>du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Gaz</w:t>
      </w:r>
    </w:p>
    <w:p>
      <w:pPr>
        <w:pStyle w:val="BodyText"/>
        <w:spacing w:before="7"/>
        <w:ind w:left="278"/>
      </w:pPr>
      <w:r>
        <w:rPr>
          <w:w w:val="85"/>
        </w:rPr>
        <w:t>Aout</w:t>
      </w:r>
      <w:r>
        <w:rPr>
          <w:spacing w:val="-5"/>
        </w:rPr>
        <w:t> </w:t>
      </w:r>
      <w:r>
        <w:rPr>
          <w:w w:val="85"/>
        </w:rPr>
        <w:t>2020</w:t>
      </w:r>
      <w:r>
        <w:rPr>
          <w:spacing w:val="-8"/>
        </w:rPr>
        <w:t> </w:t>
      </w:r>
      <w:r>
        <w:rPr>
          <w:w w:val="85"/>
        </w:rPr>
        <w:t>|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TUNIS</w:t>
      </w:r>
    </w:p>
    <w:p>
      <w:pPr>
        <w:pStyle w:val="BodyText"/>
        <w:spacing w:line="247" w:lineRule="auto" w:before="37"/>
        <w:ind w:right="507" w:hanging="153"/>
      </w:pPr>
      <w:r>
        <w:rPr>
          <w:position w:val="3"/>
        </w:rPr>
        <w:drawing>
          <wp:inline distT="0" distB="0" distL="0" distR="0">
            <wp:extent cx="37466" cy="3746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9"/>
          <w:sz w:val="20"/>
        </w:rPr>
        <w:t> </w:t>
      </w:r>
      <w:r>
        <w:rPr/>
        <w:t>Aperçu</w:t>
      </w:r>
      <w:r>
        <w:rPr>
          <w:spacing w:val="-14"/>
        </w:rPr>
        <w:t> </w:t>
      </w:r>
      <w:r>
        <w:rPr/>
        <w:t>général</w:t>
      </w:r>
      <w:r>
        <w:rPr>
          <w:spacing w:val="-14"/>
        </w:rPr>
        <w:t> </w:t>
      </w:r>
      <w:r>
        <w:rPr/>
        <w:t>des</w:t>
      </w:r>
      <w:r>
        <w:rPr>
          <w:spacing w:val="-11"/>
        </w:rPr>
        <w:t> </w:t>
      </w:r>
      <w:r>
        <w:rPr/>
        <w:t>transformateurs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courant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de leur principe de fonctionnement : ces dispositifs mesurent</w:t>
      </w:r>
      <w:r>
        <w:rPr>
          <w:spacing w:val="-11"/>
        </w:rPr>
        <w:t> </w:t>
      </w:r>
      <w:r>
        <w:rPr/>
        <w:t>et</w:t>
      </w:r>
      <w:r>
        <w:rPr>
          <w:spacing w:val="-15"/>
        </w:rPr>
        <w:t> </w:t>
      </w:r>
      <w:r>
        <w:rPr/>
        <w:t>transmettent</w:t>
      </w:r>
      <w:r>
        <w:rPr>
          <w:spacing w:val="-9"/>
        </w:rPr>
        <w:t> </w:t>
      </w:r>
      <w:r>
        <w:rPr/>
        <w:t>des</w:t>
      </w:r>
      <w:r>
        <w:rPr>
          <w:spacing w:val="-12"/>
        </w:rPr>
        <w:t> </w:t>
      </w:r>
      <w:r>
        <w:rPr/>
        <w:t>courants</w:t>
      </w:r>
      <w:r>
        <w:rPr>
          <w:spacing w:val="-10"/>
        </w:rPr>
        <w:t> </w:t>
      </w:r>
      <w:r>
        <w:rPr/>
        <w:t>élevés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les convertissant en valeurs plus faibles et mesurables.</w:t>
      </w:r>
    </w:p>
    <w:p>
      <w:pPr>
        <w:pStyle w:val="Heading1"/>
        <w:tabs>
          <w:tab w:pos="4949" w:val="left" w:leader="none"/>
        </w:tabs>
        <w:spacing w:line="269" w:lineRule="exact"/>
        <w:ind w:left="278"/>
        <w:rPr>
          <w:u w:val="none"/>
        </w:rPr>
      </w:pPr>
      <w:r>
        <w:rPr>
          <w:spacing w:val="-2"/>
          <w:u w:val="thick"/>
        </w:rPr>
        <w:t>Compétence</w:t>
      </w:r>
      <w:r>
        <w:rPr>
          <w:u w:val="thick"/>
        </w:rPr>
        <w:tab/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40" w:lineRule="auto" w:before="127" w:after="0"/>
        <w:ind w:left="1051" w:right="0" w:hanging="360"/>
        <w:jc w:val="left"/>
        <w:rPr>
          <w:sz w:val="18"/>
        </w:rPr>
      </w:pPr>
      <w:r>
        <w:rPr>
          <w:sz w:val="18"/>
        </w:rPr>
        <w:t>Transmettre</w:t>
      </w:r>
      <w:r>
        <w:rPr>
          <w:spacing w:val="-11"/>
          <w:sz w:val="18"/>
        </w:rPr>
        <w:t> </w:t>
      </w:r>
      <w:r>
        <w:rPr>
          <w:sz w:val="18"/>
        </w:rPr>
        <w:t>l’information</w:t>
      </w:r>
      <w:r>
        <w:rPr>
          <w:spacing w:val="-8"/>
          <w:sz w:val="18"/>
        </w:rPr>
        <w:t> </w:t>
      </w:r>
      <w:r>
        <w:rPr>
          <w:sz w:val="18"/>
        </w:rPr>
        <w:t>à</w:t>
      </w:r>
      <w:r>
        <w:rPr>
          <w:spacing w:val="-8"/>
          <w:sz w:val="18"/>
        </w:rPr>
        <w:t> </w:t>
      </w:r>
      <w:r>
        <w:rPr>
          <w:sz w:val="18"/>
        </w:rPr>
        <w:t>une</w:t>
      </w:r>
      <w:r>
        <w:rPr>
          <w:spacing w:val="-3"/>
          <w:sz w:val="18"/>
        </w:rPr>
        <w:t> </w:t>
      </w:r>
      <w:r>
        <w:rPr>
          <w:sz w:val="18"/>
        </w:rPr>
        <w:t>équipe,</w:t>
      </w:r>
      <w:r>
        <w:rPr>
          <w:spacing w:val="-7"/>
          <w:sz w:val="18"/>
        </w:rPr>
        <w:t> </w:t>
      </w:r>
      <w:r>
        <w:rPr>
          <w:sz w:val="18"/>
        </w:rPr>
        <w:t>des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clients.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29" w:lineRule="exact" w:before="8" w:after="0"/>
        <w:ind w:left="1051" w:right="0" w:hanging="360"/>
        <w:jc w:val="left"/>
        <w:rPr>
          <w:sz w:val="18"/>
        </w:rPr>
      </w:pPr>
      <w:r>
        <w:rPr>
          <w:sz w:val="18"/>
        </w:rPr>
        <w:t>Savoir</w:t>
      </w:r>
      <w:r>
        <w:rPr>
          <w:spacing w:val="-11"/>
          <w:sz w:val="18"/>
        </w:rPr>
        <w:t> </w:t>
      </w:r>
      <w:r>
        <w:rPr>
          <w:sz w:val="18"/>
        </w:rPr>
        <w:t>diriger</w:t>
      </w:r>
      <w:r>
        <w:rPr>
          <w:spacing w:val="-2"/>
          <w:sz w:val="18"/>
        </w:rPr>
        <w:t> </w:t>
      </w:r>
      <w:r>
        <w:rPr>
          <w:sz w:val="18"/>
        </w:rPr>
        <w:t>une</w:t>
      </w:r>
      <w:r>
        <w:rPr>
          <w:spacing w:val="-6"/>
          <w:sz w:val="18"/>
        </w:rPr>
        <w:t> </w:t>
      </w:r>
      <w:r>
        <w:rPr>
          <w:sz w:val="18"/>
        </w:rPr>
        <w:t>équipe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professionnels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29" w:lineRule="exact" w:before="0" w:after="0"/>
        <w:ind w:left="1051" w:right="0" w:hanging="360"/>
        <w:jc w:val="left"/>
        <w:rPr>
          <w:sz w:val="18"/>
        </w:rPr>
      </w:pPr>
      <w:r>
        <w:rPr>
          <w:spacing w:val="-2"/>
          <w:sz w:val="18"/>
        </w:rPr>
        <w:t>Organisation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29" w:lineRule="exact" w:before="2" w:after="0"/>
        <w:ind w:left="1051" w:right="0" w:hanging="360"/>
        <w:jc w:val="left"/>
        <w:rPr>
          <w:sz w:val="18"/>
        </w:rPr>
      </w:pPr>
      <w:r>
        <w:rPr>
          <w:spacing w:val="-2"/>
          <w:sz w:val="18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28" w:lineRule="exact" w:before="0" w:after="0"/>
        <w:ind w:left="1051" w:right="0" w:hanging="360"/>
        <w:jc w:val="left"/>
        <w:rPr>
          <w:sz w:val="18"/>
        </w:rPr>
      </w:pPr>
      <w:r>
        <w:rPr>
          <w:spacing w:val="-2"/>
          <w:sz w:val="18"/>
        </w:rPr>
        <w:t>Capacité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d’adaptation</w:t>
      </w:r>
    </w:p>
    <w:p>
      <w:pPr>
        <w:pStyle w:val="ListParagraph"/>
        <w:numPr>
          <w:ilvl w:val="0"/>
          <w:numId w:val="1"/>
        </w:numPr>
        <w:tabs>
          <w:tab w:pos="1051" w:val="left" w:leader="none"/>
        </w:tabs>
        <w:spacing w:line="229" w:lineRule="exact" w:before="0" w:after="0"/>
        <w:ind w:left="1051" w:right="0" w:hanging="360"/>
        <w:jc w:val="left"/>
        <w:rPr>
          <w:sz w:val="18"/>
        </w:rPr>
      </w:pPr>
      <w:r>
        <w:rPr>
          <w:sz w:val="18"/>
        </w:rPr>
        <w:t>Travail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d’équipe</w:t>
      </w:r>
    </w:p>
    <w:p>
      <w:pPr>
        <w:pStyle w:val="BodyText"/>
        <w:spacing w:before="12"/>
        <w:ind w:left="0"/>
        <w:rPr>
          <w:rFonts w:ascii="Calibri"/>
        </w:rPr>
      </w:pPr>
    </w:p>
    <w:p>
      <w:pPr>
        <w:pStyle w:val="Heading1"/>
        <w:tabs>
          <w:tab w:pos="4949" w:val="left" w:leader="none"/>
        </w:tabs>
        <w:ind w:left="278"/>
        <w:rPr>
          <w:u w:val="none"/>
        </w:rPr>
      </w:pPr>
      <w:r>
        <w:rPr>
          <w:spacing w:val="-2"/>
          <w:u w:val="thick"/>
        </w:rPr>
        <w:t>Outils</w:t>
      </w:r>
      <w:r>
        <w:rPr>
          <w:u w:val="thick"/>
        </w:rPr>
        <w:tab/>
      </w:r>
    </w:p>
    <w:p>
      <w:pPr>
        <w:pStyle w:val="Heading2"/>
        <w:spacing w:line="216" w:lineRule="exact" w:before="171"/>
      </w:pPr>
      <w:r>
        <w:rPr>
          <w:w w:val="80"/>
        </w:rPr>
        <w:t>Langage</w:t>
      </w:r>
      <w:r>
        <w:rPr/>
        <w:t>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programmation</w:t>
      </w:r>
      <w:r>
        <w:rPr>
          <w:spacing w:val="-1"/>
        </w:rPr>
        <w:t> </w:t>
      </w:r>
      <w:r>
        <w:rPr>
          <w:w w:val="80"/>
        </w:rPr>
        <w:t>et</w:t>
      </w:r>
      <w:r>
        <w:rPr>
          <w:spacing w:val="1"/>
        </w:rPr>
        <w:t> </w:t>
      </w:r>
      <w:r>
        <w:rPr>
          <w:spacing w:val="-2"/>
          <w:w w:val="80"/>
        </w:rPr>
        <w:t>bureautique</w:t>
      </w:r>
    </w:p>
    <w:p>
      <w:pPr>
        <w:spacing w:line="229" w:lineRule="exact" w:before="0"/>
        <w:ind w:left="278" w:right="0" w:firstLine="0"/>
        <w:jc w:val="left"/>
        <w:rPr>
          <w:rFonts w:ascii="Verdana" w:hAnsi="Verdana"/>
          <w:i/>
          <w:sz w:val="18"/>
        </w:rPr>
      </w:pPr>
      <w:r>
        <w:rPr>
          <w:rFonts w:ascii="Verdana" w:hAnsi="Verdana"/>
          <w:i/>
          <w:w w:val="75"/>
          <w:sz w:val="18"/>
        </w:rPr>
        <w:t>Word,</w:t>
      </w:r>
      <w:r>
        <w:rPr>
          <w:rFonts w:ascii="Verdana" w:hAnsi="Verdana"/>
          <w:i/>
          <w:spacing w:val="-13"/>
          <w:sz w:val="18"/>
        </w:rPr>
        <w:t> </w:t>
      </w:r>
      <w:r>
        <w:rPr>
          <w:rFonts w:ascii="Verdana" w:hAnsi="Verdana"/>
          <w:i/>
          <w:w w:val="75"/>
          <w:sz w:val="18"/>
        </w:rPr>
        <w:t>Excel</w:t>
      </w:r>
      <w:r>
        <w:rPr>
          <w:rFonts w:ascii="Verdana" w:hAnsi="Verdana"/>
          <w:i/>
          <w:spacing w:val="-6"/>
          <w:sz w:val="18"/>
        </w:rPr>
        <w:t> </w:t>
      </w:r>
      <w:r>
        <w:rPr>
          <w:rFonts w:ascii="Verdana" w:hAnsi="Verdana"/>
          <w:i/>
          <w:w w:val="75"/>
          <w:sz w:val="18"/>
        </w:rPr>
        <w:t>(avanc</w:t>
      </w:r>
      <w:r>
        <w:rPr>
          <w:w w:val="75"/>
          <w:sz w:val="19"/>
        </w:rPr>
        <w:t>é</w:t>
      </w:r>
      <w:r>
        <w:rPr>
          <w:rFonts w:ascii="Verdana" w:hAnsi="Verdana"/>
          <w:i/>
          <w:w w:val="75"/>
          <w:sz w:val="18"/>
        </w:rPr>
        <w:t>),</w:t>
      </w:r>
      <w:r>
        <w:rPr>
          <w:rFonts w:ascii="Verdana" w:hAnsi="Verdana"/>
          <w:i/>
          <w:spacing w:val="-15"/>
          <w:sz w:val="18"/>
        </w:rPr>
        <w:t> </w:t>
      </w:r>
      <w:r>
        <w:rPr>
          <w:rFonts w:ascii="Verdana" w:hAnsi="Verdana"/>
          <w:i/>
          <w:spacing w:val="-2"/>
          <w:w w:val="75"/>
          <w:sz w:val="18"/>
        </w:rPr>
        <w:t>PowerPoint</w:t>
      </w:r>
    </w:p>
    <w:p>
      <w:pPr>
        <w:pStyle w:val="Heading2"/>
        <w:spacing w:before="175"/>
      </w:pPr>
      <w:r>
        <w:rPr>
          <w:w w:val="80"/>
        </w:rPr>
        <w:t>Logiciels</w:t>
      </w:r>
      <w:r>
        <w:rPr>
          <w:spacing w:val="-1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simulation</w:t>
      </w:r>
      <w:r>
        <w:rPr>
          <w:spacing w:val="2"/>
        </w:rPr>
        <w:t> </w:t>
      </w:r>
      <w:r>
        <w:rPr>
          <w:w w:val="80"/>
        </w:rPr>
        <w:t>et</w:t>
      </w:r>
      <w:r>
        <w:rPr>
          <w:spacing w:val="-1"/>
        </w:rPr>
        <w:t> </w:t>
      </w:r>
      <w:r>
        <w:rPr>
          <w:spacing w:val="-5"/>
          <w:w w:val="80"/>
        </w:rPr>
        <w:t>CAO</w:t>
      </w:r>
    </w:p>
    <w:p>
      <w:pPr>
        <w:spacing w:line="242" w:lineRule="auto" w:before="0"/>
        <w:ind w:left="278" w:right="985" w:firstLine="0"/>
        <w:jc w:val="left"/>
        <w:rPr>
          <w:rFonts w:ascii="Verdana"/>
          <w:i/>
          <w:sz w:val="18"/>
        </w:rPr>
      </w:pPr>
      <w:r>
        <w:rPr>
          <w:rFonts w:ascii="Verdana"/>
          <w:i/>
          <w:w w:val="85"/>
          <w:sz w:val="18"/>
        </w:rPr>
        <w:t>Aspen</w:t>
      </w:r>
      <w:r>
        <w:rPr>
          <w:rFonts w:ascii="Verdana"/>
          <w:i/>
          <w:spacing w:val="-7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tech,</w:t>
      </w:r>
      <w:r>
        <w:rPr>
          <w:rFonts w:ascii="Verdana"/>
          <w:i/>
          <w:spacing w:val="-6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COMSOL</w:t>
      </w:r>
      <w:r>
        <w:rPr>
          <w:rFonts w:ascii="Verdana"/>
          <w:i/>
          <w:spacing w:val="-6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Multiphysics,</w:t>
      </w:r>
      <w:r>
        <w:rPr>
          <w:rFonts w:ascii="Verdana"/>
          <w:i/>
          <w:spacing w:val="-7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PVsyst,</w:t>
      </w:r>
      <w:r>
        <w:rPr>
          <w:rFonts w:ascii="Verdana"/>
          <w:i/>
          <w:spacing w:val="-6"/>
          <w:w w:val="85"/>
          <w:sz w:val="18"/>
        </w:rPr>
        <w:t> </w:t>
      </w:r>
      <w:r>
        <w:rPr>
          <w:rFonts w:ascii="Verdana"/>
          <w:i/>
          <w:w w:val="85"/>
          <w:sz w:val="18"/>
        </w:rPr>
        <w:t>MATLAB, </w:t>
      </w:r>
      <w:r>
        <w:rPr>
          <w:rFonts w:ascii="Verdana"/>
          <w:i/>
          <w:spacing w:val="-6"/>
          <w:sz w:val="18"/>
        </w:rPr>
        <w:t>ANSYS</w:t>
      </w:r>
      <w:r>
        <w:rPr>
          <w:rFonts w:ascii="Verdana"/>
          <w:i/>
          <w:spacing w:val="-16"/>
          <w:sz w:val="18"/>
        </w:rPr>
        <w:t> </w:t>
      </w:r>
      <w:r>
        <w:rPr>
          <w:rFonts w:ascii="Verdana"/>
          <w:i/>
          <w:spacing w:val="-6"/>
          <w:sz w:val="18"/>
        </w:rPr>
        <w:t>Fluent,</w:t>
      </w:r>
      <w:r>
        <w:rPr>
          <w:rFonts w:ascii="Verdana"/>
          <w:i/>
          <w:spacing w:val="-14"/>
          <w:sz w:val="18"/>
        </w:rPr>
        <w:t> </w:t>
      </w:r>
      <w:r>
        <w:rPr>
          <w:rFonts w:ascii="Verdana"/>
          <w:i/>
          <w:spacing w:val="-6"/>
          <w:sz w:val="18"/>
        </w:rPr>
        <w:t>Revit,</w:t>
      </w:r>
      <w:r>
        <w:rPr>
          <w:rFonts w:ascii="Verdana"/>
          <w:i/>
          <w:spacing w:val="-14"/>
          <w:sz w:val="18"/>
        </w:rPr>
        <w:t> </w:t>
      </w:r>
      <w:r>
        <w:rPr>
          <w:rFonts w:ascii="Verdana"/>
          <w:i/>
          <w:spacing w:val="-6"/>
          <w:sz w:val="18"/>
        </w:rPr>
        <w:t>AutoCad,HAP, EnergyPlus</w:t>
      </w:r>
    </w:p>
    <w:sectPr>
      <w:type w:val="continuous"/>
      <w:pgSz w:w="11900" w:h="16860"/>
      <w:pgMar w:top="40" w:bottom="280" w:left="708" w:right="283"/>
      <w:cols w:num="2" w:equalWidth="0">
        <w:col w:w="5403" w:space="51"/>
        <w:col w:w="54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3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7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1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5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3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75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83"/>
    </w:pPr>
    <w:rPr>
      <w:rFonts w:ascii="Tahoma" w:hAnsi="Tahoma" w:eastAsia="Tahoma" w:cs="Tahoma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84"/>
      <w:outlineLvl w:val="1"/>
    </w:pPr>
    <w:rPr>
      <w:rFonts w:ascii="Tahoma" w:hAnsi="Tahoma" w:eastAsia="Tahoma" w:cs="Tahoma"/>
      <w:b/>
      <w:bCs/>
      <w:sz w:val="24"/>
      <w:szCs w:val="24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78"/>
      <w:outlineLvl w:val="2"/>
    </w:pPr>
    <w:rPr>
      <w:rFonts w:ascii="Tahoma" w:hAnsi="Tahoma" w:eastAsia="Tahoma" w:cs="Tahoma"/>
      <w:b/>
      <w:bCs/>
      <w:sz w:val="18"/>
      <w:szCs w:val="1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84"/>
      <w:outlineLvl w:val="3"/>
    </w:pPr>
    <w:rPr>
      <w:rFonts w:ascii="Verdana" w:hAnsi="Verdana" w:eastAsia="Verdana" w:cs="Verdana"/>
      <w:b/>
      <w:bCs/>
      <w:i/>
      <w:iCs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07"/>
      <w:ind w:left="84"/>
    </w:pPr>
    <w:rPr>
      <w:rFonts w:ascii="Tahoma" w:hAnsi="Tahoma" w:eastAsia="Tahoma" w:cs="Tahoma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29" w:lineRule="exact"/>
      <w:ind w:left="1051" w:hanging="36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wachernader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jouda.com.tn/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://www.citet.nat.tn/portail/accueilcitet.aspx?_lg=fr-FR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dcterms:created xsi:type="dcterms:W3CDTF">2025-10-08T14:26:45Z</dcterms:created>
  <dcterms:modified xsi:type="dcterms:W3CDTF">2025-10-08T14:26:45Z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pour Microsoft 365</vt:lpwstr>
  </property>
</Properties>
</file>